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43" w:rsidRPr="005778FA" w:rsidRDefault="009B2D43" w:rsidP="009B2D43">
      <w:pPr>
        <w:autoSpaceDE w:val="0"/>
        <w:autoSpaceDN w:val="0"/>
        <w:adjustRightInd w:val="0"/>
        <w:ind w:right="1984"/>
        <w:jc w:val="center"/>
        <w:rPr>
          <w:rFonts w:ascii="Verdana" w:hAnsi="Verdana" w:cs="Verdana"/>
          <w:b/>
          <w:bCs/>
          <w:color w:val="000000"/>
          <w:sz w:val="32"/>
          <w:szCs w:val="32"/>
          <w:lang w:eastAsia="en-GB"/>
        </w:rPr>
      </w:pPr>
      <w:bookmarkStart w:id="0" w:name="_GoBack"/>
      <w:bookmarkEnd w:id="0"/>
      <w:r w:rsidRPr="005778FA">
        <w:rPr>
          <w:rFonts w:ascii="Verdana" w:hAnsi="Verdana" w:cs="Verdana"/>
          <w:b/>
          <w:bCs/>
          <w:noProof/>
          <w:color w:val="000000"/>
          <w:sz w:val="32"/>
          <w:szCs w:val="32"/>
          <w:lang w:val="en-US"/>
        </w:rPr>
        <w:drawing>
          <wp:anchor distT="0" distB="0" distL="114300" distR="114300" simplePos="0" relativeHeight="251659264" behindDoc="1" locked="0" layoutInCell="1" allowOverlap="1">
            <wp:simplePos x="0" y="0"/>
            <wp:positionH relativeFrom="column">
              <wp:posOffset>5185410</wp:posOffset>
            </wp:positionH>
            <wp:positionV relativeFrom="paragraph">
              <wp:posOffset>-283210</wp:posOffset>
            </wp:positionV>
            <wp:extent cx="1176020" cy="971550"/>
            <wp:effectExtent l="19050" t="0" r="5080" b="0"/>
            <wp:wrapTight wrapText="bothSides">
              <wp:wrapPolygon edited="0">
                <wp:start x="-350" y="0"/>
                <wp:lineTo x="-350" y="21176"/>
                <wp:lineTo x="21693" y="21176"/>
                <wp:lineTo x="21693" y="0"/>
                <wp:lineTo x="-350" y="0"/>
              </wp:wrapPolygon>
            </wp:wrapTight>
            <wp:docPr id="1" name="Picture 1" descr="BALID Logo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ID Logo Final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020" cy="971550"/>
                    </a:xfrm>
                    <a:prstGeom prst="rect">
                      <a:avLst/>
                    </a:prstGeom>
                    <a:noFill/>
                    <a:ln>
                      <a:noFill/>
                    </a:ln>
                  </pic:spPr>
                </pic:pic>
              </a:graphicData>
            </a:graphic>
          </wp:anchor>
        </w:drawing>
      </w:r>
      <w:r w:rsidRPr="005778FA">
        <w:rPr>
          <w:rFonts w:ascii="Verdana" w:hAnsi="Verdana" w:cs="Verdana"/>
          <w:b/>
          <w:bCs/>
          <w:noProof/>
          <w:color w:val="000000"/>
          <w:sz w:val="32"/>
          <w:szCs w:val="32"/>
          <w:lang w:val="en-US"/>
        </w:rPr>
        <w:drawing>
          <wp:anchor distT="57150" distB="57150" distL="57150" distR="57150" simplePos="0" relativeHeight="251658240" behindDoc="0" locked="0" layoutInCell="1" allowOverlap="1">
            <wp:simplePos x="0" y="0"/>
            <wp:positionH relativeFrom="margin">
              <wp:posOffset>-62865</wp:posOffset>
            </wp:positionH>
            <wp:positionV relativeFrom="line">
              <wp:posOffset>-64135</wp:posOffset>
            </wp:positionV>
            <wp:extent cx="2381250" cy="447675"/>
            <wp:effectExtent l="19050" t="0" r="0" b="0"/>
            <wp:wrapTight wrapText="bothSides">
              <wp:wrapPolygon edited="0">
                <wp:start x="-173" y="0"/>
                <wp:lineTo x="-173" y="21140"/>
                <wp:lineTo x="21600" y="21140"/>
                <wp:lineTo x="21600" y="0"/>
                <wp:lineTo x="-173"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447675"/>
                    </a:xfrm>
                    <a:prstGeom prst="rect">
                      <a:avLst/>
                    </a:prstGeom>
                    <a:noFill/>
                  </pic:spPr>
                </pic:pic>
              </a:graphicData>
            </a:graphic>
          </wp:anchor>
        </w:drawing>
      </w:r>
    </w:p>
    <w:p w:rsidR="009B2D43" w:rsidRPr="005778FA" w:rsidRDefault="009B2D43" w:rsidP="009B2D43">
      <w:pPr>
        <w:autoSpaceDE w:val="0"/>
        <w:autoSpaceDN w:val="0"/>
        <w:adjustRightInd w:val="0"/>
        <w:ind w:right="1984"/>
        <w:jc w:val="center"/>
        <w:rPr>
          <w:rFonts w:ascii="Verdana" w:hAnsi="Verdana" w:cs="Verdana"/>
          <w:b/>
          <w:bCs/>
          <w:color w:val="000000"/>
          <w:sz w:val="32"/>
          <w:szCs w:val="32"/>
          <w:lang w:eastAsia="en-GB"/>
        </w:rPr>
      </w:pPr>
    </w:p>
    <w:p w:rsidR="009B2D43" w:rsidRPr="005778FA" w:rsidRDefault="009B2D43" w:rsidP="009B2D43">
      <w:pPr>
        <w:autoSpaceDE w:val="0"/>
        <w:autoSpaceDN w:val="0"/>
        <w:adjustRightInd w:val="0"/>
        <w:ind w:right="1984"/>
        <w:jc w:val="center"/>
        <w:rPr>
          <w:rFonts w:ascii="Verdana" w:hAnsi="Verdana" w:cs="Verdana"/>
          <w:b/>
          <w:bCs/>
          <w:color w:val="000000"/>
          <w:sz w:val="32"/>
          <w:szCs w:val="32"/>
          <w:lang w:eastAsia="en-GB"/>
        </w:rPr>
      </w:pPr>
    </w:p>
    <w:p w:rsidR="006B7CBF" w:rsidRPr="005778FA" w:rsidRDefault="006B7CBF" w:rsidP="009B2D43">
      <w:pPr>
        <w:autoSpaceDE w:val="0"/>
        <w:autoSpaceDN w:val="0"/>
        <w:adjustRightInd w:val="0"/>
        <w:jc w:val="center"/>
        <w:rPr>
          <w:rFonts w:ascii="Verdana" w:hAnsi="Verdana" w:cs="Verdana"/>
          <w:color w:val="000000"/>
          <w:sz w:val="28"/>
          <w:szCs w:val="28"/>
          <w:lang w:eastAsia="en-GB"/>
        </w:rPr>
      </w:pPr>
      <w:r w:rsidRPr="005778FA">
        <w:rPr>
          <w:rFonts w:ascii="Verdana" w:hAnsi="Verdana" w:cs="Verdana"/>
          <w:b/>
          <w:bCs/>
          <w:color w:val="000000"/>
          <w:sz w:val="28"/>
          <w:szCs w:val="28"/>
          <w:lang w:eastAsia="en-GB"/>
        </w:rPr>
        <w:t>Community transformation</w:t>
      </w:r>
    </w:p>
    <w:p w:rsidR="006B7CBF" w:rsidRPr="005778FA" w:rsidRDefault="006B7CBF" w:rsidP="009B2D43">
      <w:pPr>
        <w:autoSpaceDE w:val="0"/>
        <w:autoSpaceDN w:val="0"/>
        <w:adjustRightInd w:val="0"/>
        <w:jc w:val="center"/>
        <w:rPr>
          <w:rFonts w:ascii="Verdana" w:hAnsi="Verdana" w:cs="Verdana"/>
          <w:b/>
          <w:bCs/>
          <w:color w:val="000000"/>
          <w:sz w:val="28"/>
          <w:szCs w:val="28"/>
          <w:lang w:eastAsia="en-GB"/>
        </w:rPr>
      </w:pPr>
      <w:proofErr w:type="gramStart"/>
      <w:r w:rsidRPr="005778FA">
        <w:rPr>
          <w:rFonts w:ascii="Verdana" w:hAnsi="Verdana" w:cs="Verdana"/>
          <w:b/>
          <w:bCs/>
          <w:color w:val="000000"/>
          <w:sz w:val="28"/>
          <w:szCs w:val="28"/>
          <w:lang w:eastAsia="en-GB"/>
        </w:rPr>
        <w:t>through</w:t>
      </w:r>
      <w:proofErr w:type="gramEnd"/>
      <w:r w:rsidRPr="005778FA">
        <w:rPr>
          <w:rFonts w:ascii="Verdana" w:hAnsi="Verdana" w:cs="Verdana"/>
          <w:b/>
          <w:bCs/>
          <w:color w:val="000000"/>
          <w:sz w:val="28"/>
          <w:szCs w:val="28"/>
          <w:lang w:eastAsia="en-GB"/>
        </w:rPr>
        <w:t xml:space="preserve"> literacy and numeracy education</w:t>
      </w:r>
    </w:p>
    <w:p w:rsidR="003A1A0C" w:rsidRPr="005778FA" w:rsidRDefault="003A1A0C" w:rsidP="009B2D43">
      <w:pPr>
        <w:autoSpaceDE w:val="0"/>
        <w:autoSpaceDN w:val="0"/>
        <w:adjustRightInd w:val="0"/>
        <w:jc w:val="center"/>
        <w:rPr>
          <w:rFonts w:ascii="Verdana" w:hAnsi="Verdana" w:cs="Verdana"/>
          <w:b/>
          <w:bCs/>
          <w:color w:val="000000"/>
          <w:sz w:val="16"/>
          <w:szCs w:val="16"/>
          <w:lang w:eastAsia="en-GB"/>
        </w:rPr>
      </w:pPr>
    </w:p>
    <w:p w:rsidR="003876D5" w:rsidRPr="005778FA" w:rsidRDefault="003876D5" w:rsidP="009B2D43">
      <w:pPr>
        <w:autoSpaceDE w:val="0"/>
        <w:autoSpaceDN w:val="0"/>
        <w:adjustRightInd w:val="0"/>
        <w:jc w:val="center"/>
        <w:rPr>
          <w:rFonts w:ascii="Verdana" w:hAnsi="Verdana" w:cs="Verdana"/>
          <w:bCs/>
          <w:color w:val="000000"/>
          <w:lang w:eastAsia="en-GB"/>
        </w:rPr>
      </w:pPr>
      <w:r w:rsidRPr="005778FA">
        <w:rPr>
          <w:rFonts w:ascii="Verdana" w:hAnsi="Verdana" w:cs="Verdana"/>
          <w:bCs/>
          <w:color w:val="000000"/>
          <w:lang w:eastAsia="en-GB"/>
        </w:rPr>
        <w:t>Nicola Lawrence, Head of International Programmes, Mothers’ Union</w:t>
      </w:r>
    </w:p>
    <w:p w:rsidR="006B7CBF" w:rsidRPr="005778FA" w:rsidRDefault="006B7CBF" w:rsidP="009B2D43">
      <w:pPr>
        <w:autoSpaceDE w:val="0"/>
        <w:autoSpaceDN w:val="0"/>
        <w:adjustRightInd w:val="0"/>
        <w:jc w:val="center"/>
        <w:rPr>
          <w:rFonts w:ascii="Verdana" w:hAnsi="Verdana" w:cs="Verdana"/>
          <w:color w:val="000000"/>
          <w:lang w:eastAsia="en-GB"/>
        </w:rPr>
      </w:pPr>
      <w:r w:rsidRPr="005778FA">
        <w:rPr>
          <w:rFonts w:ascii="Verdana" w:hAnsi="Verdana" w:cs="Verdana"/>
          <w:bCs/>
          <w:color w:val="000000"/>
          <w:lang w:eastAsia="en-GB"/>
        </w:rPr>
        <w:t>31</w:t>
      </w:r>
      <w:r w:rsidRPr="005778FA">
        <w:rPr>
          <w:rFonts w:ascii="Verdana" w:hAnsi="Verdana" w:cs="Verdana"/>
          <w:bCs/>
          <w:color w:val="000000"/>
          <w:vertAlign w:val="superscript"/>
          <w:lang w:eastAsia="en-GB"/>
        </w:rPr>
        <w:t>st</w:t>
      </w:r>
      <w:r w:rsidRPr="005778FA">
        <w:rPr>
          <w:rFonts w:ascii="Verdana" w:hAnsi="Verdana" w:cs="Verdana"/>
          <w:bCs/>
          <w:color w:val="000000"/>
          <w:lang w:eastAsia="en-GB"/>
        </w:rPr>
        <w:t xml:space="preserve"> October 2013</w:t>
      </w:r>
    </w:p>
    <w:p w:rsidR="006B7CBF" w:rsidRPr="005778FA" w:rsidRDefault="006B7CBF" w:rsidP="003A23D6">
      <w:pPr>
        <w:autoSpaceDE w:val="0"/>
        <w:autoSpaceDN w:val="0"/>
        <w:adjustRightInd w:val="0"/>
        <w:rPr>
          <w:rFonts w:ascii="Verdana" w:hAnsi="Verdana" w:cs="Verdana"/>
          <w:color w:val="000000"/>
          <w:sz w:val="28"/>
          <w:szCs w:val="28"/>
          <w:lang w:eastAsia="en-GB"/>
        </w:rPr>
      </w:pPr>
    </w:p>
    <w:p w:rsidR="00950767" w:rsidRPr="005778FA" w:rsidRDefault="006B7CBF" w:rsidP="003A23D6">
      <w:pPr>
        <w:tabs>
          <w:tab w:val="num" w:pos="720"/>
        </w:tabs>
        <w:autoSpaceDE w:val="0"/>
        <w:autoSpaceDN w:val="0"/>
        <w:adjustRightInd w:val="0"/>
        <w:rPr>
          <w:rFonts w:ascii="Verdana" w:hAnsi="Verdana"/>
          <w:sz w:val="22"/>
          <w:szCs w:val="22"/>
        </w:rPr>
      </w:pPr>
      <w:r w:rsidRPr="005778FA">
        <w:rPr>
          <w:rFonts w:ascii="Verdana" w:hAnsi="Verdana" w:cs="Verdana"/>
          <w:sz w:val="22"/>
          <w:szCs w:val="22"/>
          <w:lang w:eastAsia="en-GB"/>
        </w:rPr>
        <w:t>Mothers’ Union is</w:t>
      </w:r>
      <w:r w:rsidR="00D32825" w:rsidRPr="005778FA">
        <w:rPr>
          <w:rFonts w:ascii="Verdana" w:hAnsi="Verdana" w:cs="Verdana"/>
          <w:sz w:val="22"/>
          <w:szCs w:val="22"/>
          <w:lang w:eastAsia="en-GB"/>
        </w:rPr>
        <w:t xml:space="preserve"> an in</w:t>
      </w:r>
      <w:r w:rsidR="008E0028" w:rsidRPr="005778FA">
        <w:rPr>
          <w:rFonts w:ascii="Verdana" w:hAnsi="Verdana" w:cs="Verdana"/>
          <w:sz w:val="22"/>
          <w:szCs w:val="22"/>
        </w:rPr>
        <w:t>ternational faith based organisation, rooted in the Anglican Church</w:t>
      </w:r>
      <w:r w:rsidR="00D32825" w:rsidRPr="005778FA">
        <w:rPr>
          <w:rFonts w:ascii="Verdana" w:hAnsi="Verdana" w:cs="Verdana"/>
          <w:sz w:val="22"/>
          <w:szCs w:val="22"/>
        </w:rPr>
        <w:t>, and working in 83 different countries. It has over four</w:t>
      </w:r>
      <w:r w:rsidR="008E0028" w:rsidRPr="005778FA">
        <w:rPr>
          <w:rFonts w:ascii="Verdana" w:hAnsi="Verdana" w:cs="Verdana"/>
          <w:sz w:val="22"/>
          <w:szCs w:val="22"/>
          <w:lang w:eastAsia="en-GB"/>
        </w:rPr>
        <w:t xml:space="preserve"> million members, mainly in the developing world</w:t>
      </w:r>
      <w:r w:rsidR="00D32825" w:rsidRPr="005778FA">
        <w:rPr>
          <w:rFonts w:ascii="Verdana" w:hAnsi="Verdana" w:cs="Verdana"/>
          <w:sz w:val="22"/>
          <w:szCs w:val="22"/>
          <w:lang w:eastAsia="en-GB"/>
        </w:rPr>
        <w:t>, each demonstrating their Christian faith in action</w:t>
      </w:r>
      <w:r w:rsidR="008E0028" w:rsidRPr="005778FA">
        <w:rPr>
          <w:rFonts w:ascii="Verdana" w:hAnsi="Verdana" w:cs="Verdana"/>
          <w:sz w:val="22"/>
          <w:szCs w:val="22"/>
          <w:lang w:eastAsia="en-GB"/>
        </w:rPr>
        <w:t xml:space="preserve"> by the transformation of communities worldwide. </w:t>
      </w:r>
      <w:r w:rsidR="003A1A0C" w:rsidRPr="005778FA">
        <w:rPr>
          <w:rFonts w:ascii="Verdana" w:hAnsi="Verdana"/>
          <w:sz w:val="22"/>
          <w:szCs w:val="22"/>
        </w:rPr>
        <w:t>Mothers’ Union are working with people of all faiths and none in 83 countries to promote stable marriage, family life and the protection of children through praying, enabling and campaigning.</w:t>
      </w:r>
    </w:p>
    <w:p w:rsidR="00950767" w:rsidRPr="005778FA" w:rsidRDefault="00950767" w:rsidP="003A23D6">
      <w:pPr>
        <w:tabs>
          <w:tab w:val="num" w:pos="720"/>
        </w:tabs>
        <w:autoSpaceDE w:val="0"/>
        <w:autoSpaceDN w:val="0"/>
        <w:adjustRightInd w:val="0"/>
        <w:rPr>
          <w:rFonts w:ascii="Verdana" w:hAnsi="Verdana"/>
          <w:sz w:val="22"/>
          <w:szCs w:val="22"/>
        </w:rPr>
      </w:pPr>
    </w:p>
    <w:p w:rsidR="00950767" w:rsidRPr="005778FA" w:rsidRDefault="00950767" w:rsidP="00950767">
      <w:pPr>
        <w:tabs>
          <w:tab w:val="num" w:pos="720"/>
        </w:tabs>
        <w:autoSpaceDE w:val="0"/>
        <w:autoSpaceDN w:val="0"/>
        <w:adjustRightInd w:val="0"/>
        <w:rPr>
          <w:rFonts w:ascii="Verdana" w:hAnsi="Verdana"/>
          <w:sz w:val="22"/>
          <w:szCs w:val="22"/>
        </w:rPr>
      </w:pPr>
      <w:r w:rsidRPr="005778FA">
        <w:rPr>
          <w:rFonts w:ascii="Verdana" w:hAnsi="Verdana"/>
          <w:sz w:val="22"/>
          <w:szCs w:val="22"/>
        </w:rPr>
        <w:t>In 2000, Mothers’ Union introduced a literacy programme in response to calls from its members around the world to help women and men become literate and numerate so that they would then be equipped to address their other issues and concerns. Literacy and numeracy were seen as the gateway towards long-term development and empowerment of individuals, families and communities.</w:t>
      </w:r>
    </w:p>
    <w:p w:rsidR="00047369" w:rsidRPr="005778FA" w:rsidRDefault="00047369" w:rsidP="003A23D6">
      <w:pPr>
        <w:tabs>
          <w:tab w:val="num" w:pos="720"/>
        </w:tabs>
        <w:autoSpaceDE w:val="0"/>
        <w:autoSpaceDN w:val="0"/>
        <w:adjustRightInd w:val="0"/>
        <w:rPr>
          <w:rFonts w:ascii="Verdana" w:hAnsi="Verdana" w:cs="Verdana"/>
          <w:sz w:val="22"/>
          <w:szCs w:val="22"/>
          <w:lang w:eastAsia="en-GB"/>
        </w:rPr>
      </w:pPr>
    </w:p>
    <w:p w:rsidR="006B7CBF" w:rsidRPr="005778FA" w:rsidRDefault="006B7CBF" w:rsidP="003A23D6">
      <w:pPr>
        <w:autoSpaceDE w:val="0"/>
        <w:autoSpaceDN w:val="0"/>
        <w:adjustRightInd w:val="0"/>
        <w:rPr>
          <w:rFonts w:ascii="Verdana" w:hAnsi="Verdana" w:cs="Verdana"/>
          <w:color w:val="000000"/>
          <w:sz w:val="22"/>
          <w:szCs w:val="22"/>
          <w:lang w:eastAsia="en-GB"/>
        </w:rPr>
      </w:pPr>
    </w:p>
    <w:p w:rsidR="00950767" w:rsidRPr="005778FA" w:rsidRDefault="00950767" w:rsidP="00950767">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Verdana"/>
          <w:color w:val="000000"/>
          <w:sz w:val="22"/>
          <w:szCs w:val="22"/>
          <w:lang w:eastAsia="en-GB"/>
        </w:rPr>
      </w:pPr>
      <w:r w:rsidRPr="005778FA">
        <w:rPr>
          <w:rFonts w:ascii="Verdana" w:hAnsi="Verdana" w:cs="Verdana"/>
          <w:color w:val="000000"/>
          <w:sz w:val="22"/>
          <w:szCs w:val="22"/>
          <w:lang w:eastAsia="en-GB"/>
        </w:rPr>
        <w:t xml:space="preserve">“Literacy is not just reading and writing but the ability to write one’s life </w:t>
      </w:r>
    </w:p>
    <w:p w:rsidR="00950767" w:rsidRPr="005778FA" w:rsidRDefault="00950767" w:rsidP="00950767">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Verdana"/>
          <w:color w:val="000000"/>
          <w:sz w:val="22"/>
          <w:szCs w:val="22"/>
          <w:lang w:eastAsia="en-GB"/>
        </w:rPr>
      </w:pPr>
      <w:proofErr w:type="gramStart"/>
      <w:r w:rsidRPr="005778FA">
        <w:rPr>
          <w:rFonts w:ascii="Verdana" w:hAnsi="Verdana" w:cs="Verdana"/>
          <w:color w:val="000000"/>
          <w:sz w:val="22"/>
          <w:szCs w:val="22"/>
          <w:lang w:eastAsia="en-GB"/>
        </w:rPr>
        <w:t>and</w:t>
      </w:r>
      <w:proofErr w:type="gramEnd"/>
      <w:r w:rsidRPr="005778FA">
        <w:rPr>
          <w:rFonts w:ascii="Verdana" w:hAnsi="Verdana" w:cs="Verdana"/>
          <w:color w:val="000000"/>
          <w:sz w:val="22"/>
          <w:szCs w:val="22"/>
          <w:lang w:eastAsia="en-GB"/>
        </w:rPr>
        <w:t xml:space="preserve"> read one’s reality”</w:t>
      </w:r>
      <w:r w:rsidRPr="005778FA">
        <w:rPr>
          <w:rFonts w:ascii="Verdana" w:hAnsi="Verdana" w:cs="Verdana"/>
          <w:i/>
          <w:iCs/>
          <w:color w:val="000000"/>
          <w:sz w:val="22"/>
          <w:szCs w:val="22"/>
          <w:lang w:eastAsia="en-GB"/>
        </w:rPr>
        <w:t xml:space="preserve"> Paulo Freire, 1985</w:t>
      </w:r>
    </w:p>
    <w:p w:rsidR="00950767" w:rsidRPr="005778FA" w:rsidRDefault="00950767" w:rsidP="003A1A0C">
      <w:pPr>
        <w:rPr>
          <w:rFonts w:ascii="Verdana" w:hAnsi="Verdana"/>
          <w:b/>
          <w:sz w:val="22"/>
          <w:szCs w:val="22"/>
          <w:u w:val="single"/>
        </w:rPr>
      </w:pPr>
    </w:p>
    <w:p w:rsidR="003A1A0C" w:rsidRPr="005778FA" w:rsidRDefault="003A1A0C" w:rsidP="003A1A0C">
      <w:pPr>
        <w:rPr>
          <w:rFonts w:ascii="Verdana" w:hAnsi="Verdana"/>
          <w:b/>
          <w:sz w:val="22"/>
          <w:szCs w:val="22"/>
          <w:u w:val="single"/>
        </w:rPr>
      </w:pPr>
      <w:r w:rsidRPr="005778FA">
        <w:rPr>
          <w:rFonts w:ascii="Verdana" w:hAnsi="Verdana"/>
          <w:b/>
          <w:sz w:val="22"/>
          <w:szCs w:val="22"/>
          <w:u w:val="single"/>
        </w:rPr>
        <w:t>Overview</w:t>
      </w:r>
      <w:r w:rsidR="00950767" w:rsidRPr="005778FA">
        <w:rPr>
          <w:rFonts w:ascii="Verdana" w:hAnsi="Verdana"/>
          <w:b/>
          <w:sz w:val="22"/>
          <w:szCs w:val="22"/>
          <w:u w:val="single"/>
        </w:rPr>
        <w:t xml:space="preserve"> </w:t>
      </w:r>
    </w:p>
    <w:p w:rsidR="00950767" w:rsidRPr="005778FA" w:rsidRDefault="00950767" w:rsidP="003A1A0C">
      <w:pPr>
        <w:rPr>
          <w:rFonts w:ascii="Verdana" w:hAnsi="Verdana"/>
          <w:sz w:val="22"/>
          <w:szCs w:val="22"/>
        </w:rPr>
      </w:pPr>
    </w:p>
    <w:p w:rsidR="003A1A0C" w:rsidRPr="005778FA" w:rsidRDefault="003A1A0C" w:rsidP="003A1A0C">
      <w:pPr>
        <w:rPr>
          <w:rFonts w:ascii="Verdana" w:hAnsi="Verdana"/>
          <w:sz w:val="22"/>
          <w:szCs w:val="22"/>
        </w:rPr>
      </w:pPr>
      <w:r w:rsidRPr="005778FA">
        <w:rPr>
          <w:rFonts w:ascii="Verdana" w:hAnsi="Verdana"/>
          <w:sz w:val="22"/>
          <w:szCs w:val="22"/>
        </w:rPr>
        <w:t xml:space="preserve">Mothers' Union's </w:t>
      </w:r>
      <w:r w:rsidRPr="005778FA">
        <w:rPr>
          <w:rFonts w:ascii="Verdana" w:hAnsi="Verdana"/>
          <w:iCs/>
          <w:sz w:val="22"/>
          <w:szCs w:val="22"/>
        </w:rPr>
        <w:t>Literacy &amp; Financial Education Programme</w:t>
      </w:r>
      <w:r w:rsidRPr="005778FA">
        <w:rPr>
          <w:rFonts w:ascii="Verdana" w:hAnsi="Verdana"/>
          <w:sz w:val="22"/>
          <w:szCs w:val="22"/>
        </w:rPr>
        <w:t xml:space="preserve"> is designed to give a holistic approach to empowering some of the most marginalised communities in the world, meeting millennium development goals of reducing poverty, increasing the participation of women and girls in education and employment, tackling HIV/AIDS and improving family health. The programme uses participatory methods to enable communities to acquire basic literacy and numeracy skills whilst discussing and planning action on their daily issues and challenges. In addition, through the partnership of Mothers’ Union with Five Talents, the programme also specifically focuses on building knowledge and skills in business development and community savings group formation for its members. As a result women are now gaining financial independence, have more autonomy to manage their lives and are participating in household decision-making as well as community politics and leadership. </w:t>
      </w:r>
    </w:p>
    <w:p w:rsidR="003A1A0C" w:rsidRPr="005778FA" w:rsidRDefault="003A1A0C" w:rsidP="003A1A0C">
      <w:pPr>
        <w:rPr>
          <w:rFonts w:ascii="Verdana" w:hAnsi="Verdana"/>
          <w:sz w:val="22"/>
          <w:szCs w:val="22"/>
        </w:rPr>
      </w:pPr>
    </w:p>
    <w:p w:rsidR="003A1A0C" w:rsidRPr="005778FA" w:rsidRDefault="003A1A0C" w:rsidP="003A1A0C">
      <w:pPr>
        <w:rPr>
          <w:rFonts w:ascii="Verdana" w:hAnsi="Verdana"/>
          <w:sz w:val="22"/>
          <w:szCs w:val="22"/>
        </w:rPr>
      </w:pPr>
      <w:r w:rsidRPr="005778FA">
        <w:rPr>
          <w:rFonts w:ascii="Verdana" w:hAnsi="Verdana"/>
          <w:sz w:val="22"/>
          <w:szCs w:val="22"/>
        </w:rPr>
        <w:t xml:space="preserve">Community volunteers are trained as literacy facilitators, who are then equipped to run literacy circles in their own community. All literacy circles and savings groups are open to everyone, crossing the boundaries of religion, age, gender or tribe enabling community cohesion, unity and empowerment. The programme has been especially effective in reaching those who are the most marginalised in society including groups previously discriminated against such as the Twa pygmy tribe in Burundi and displaced communities in Ethiopia, Sudan and South Sudan. </w:t>
      </w:r>
    </w:p>
    <w:p w:rsidR="003A1A0C" w:rsidRPr="005778FA" w:rsidRDefault="003A1A0C" w:rsidP="003A1A0C">
      <w:pPr>
        <w:rPr>
          <w:rFonts w:ascii="Verdana" w:hAnsi="Verdana"/>
          <w:sz w:val="22"/>
          <w:szCs w:val="22"/>
          <w:u w:val="single"/>
        </w:rPr>
      </w:pPr>
    </w:p>
    <w:p w:rsidR="003876D5" w:rsidRPr="005778FA" w:rsidRDefault="003876D5" w:rsidP="003A1A0C">
      <w:pPr>
        <w:rPr>
          <w:rFonts w:ascii="Verdana" w:hAnsi="Verdana"/>
          <w:sz w:val="22"/>
          <w:szCs w:val="22"/>
          <w:u w:val="single"/>
        </w:rPr>
      </w:pPr>
    </w:p>
    <w:p w:rsidR="003876D5" w:rsidRPr="005778FA" w:rsidRDefault="003876D5" w:rsidP="003A1A0C">
      <w:pPr>
        <w:rPr>
          <w:rFonts w:ascii="Verdana" w:hAnsi="Verdana"/>
          <w:sz w:val="22"/>
          <w:szCs w:val="22"/>
          <w:u w:val="single"/>
        </w:rPr>
      </w:pPr>
    </w:p>
    <w:p w:rsidR="003876D5" w:rsidRPr="005778FA" w:rsidRDefault="003876D5" w:rsidP="003A1A0C">
      <w:pPr>
        <w:rPr>
          <w:rFonts w:ascii="Verdana" w:hAnsi="Verdana"/>
          <w:sz w:val="22"/>
          <w:szCs w:val="22"/>
          <w:u w:val="single"/>
        </w:rPr>
      </w:pPr>
    </w:p>
    <w:p w:rsidR="003876D5" w:rsidRPr="005778FA" w:rsidRDefault="003876D5" w:rsidP="003A1A0C">
      <w:pPr>
        <w:rPr>
          <w:rFonts w:ascii="Verdana" w:hAnsi="Verdana"/>
          <w:sz w:val="22"/>
          <w:szCs w:val="22"/>
          <w:u w:val="single"/>
        </w:rPr>
      </w:pPr>
    </w:p>
    <w:p w:rsidR="00E757AD" w:rsidRPr="005778FA" w:rsidRDefault="003A1A0C" w:rsidP="003A1A0C">
      <w:pPr>
        <w:rPr>
          <w:rFonts w:ascii="Verdana" w:hAnsi="Verdana"/>
          <w:b/>
          <w:sz w:val="22"/>
          <w:szCs w:val="22"/>
          <w:u w:val="single"/>
        </w:rPr>
      </w:pPr>
      <w:r w:rsidRPr="005778FA">
        <w:rPr>
          <w:rFonts w:ascii="Verdana" w:hAnsi="Verdana"/>
          <w:b/>
          <w:sz w:val="22"/>
          <w:szCs w:val="22"/>
          <w:u w:val="single"/>
        </w:rPr>
        <w:lastRenderedPageBreak/>
        <w:t>How it works</w:t>
      </w:r>
    </w:p>
    <w:p w:rsidR="00950767" w:rsidRPr="005778FA" w:rsidRDefault="00950767" w:rsidP="003A1A0C">
      <w:pPr>
        <w:rPr>
          <w:rFonts w:ascii="Verdana" w:hAnsi="Verdana"/>
          <w:b/>
          <w:sz w:val="22"/>
          <w:szCs w:val="22"/>
          <w:u w:val="single"/>
        </w:rPr>
      </w:pPr>
    </w:p>
    <w:p w:rsidR="00E757AD" w:rsidRPr="005778FA" w:rsidRDefault="00743FF0" w:rsidP="003A23D6">
      <w:pPr>
        <w:jc w:val="center"/>
        <w:rPr>
          <w:rFonts w:ascii="Verdana" w:hAnsi="Verdana"/>
          <w:sz w:val="22"/>
          <w:szCs w:val="22"/>
        </w:rPr>
      </w:pPr>
      <w:r w:rsidRPr="005778FA">
        <w:rPr>
          <w:rFonts w:ascii="Verdana" w:hAnsi="Verdana"/>
          <w:noProof/>
          <w:sz w:val="22"/>
          <w:szCs w:val="22"/>
          <w:lang w:val="en-US"/>
        </w:rPr>
        <w:drawing>
          <wp:inline distT="0" distB="0" distL="0" distR="0">
            <wp:extent cx="5829300" cy="3676650"/>
            <wp:effectExtent l="0" t="0" r="0" b="317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E0028" w:rsidRPr="005778FA" w:rsidRDefault="008E0028" w:rsidP="003A23D6">
      <w:pPr>
        <w:autoSpaceDE w:val="0"/>
        <w:autoSpaceDN w:val="0"/>
        <w:adjustRightInd w:val="0"/>
        <w:rPr>
          <w:rFonts w:ascii="Verdana" w:hAnsi="Verdana" w:cs="Verdana"/>
          <w:b/>
          <w:bCs/>
          <w:color w:val="000000"/>
          <w:kern w:val="24"/>
          <w:sz w:val="22"/>
          <w:szCs w:val="22"/>
          <w:u w:val="single"/>
          <w:lang w:eastAsia="en-GB"/>
        </w:rPr>
      </w:pPr>
    </w:p>
    <w:p w:rsidR="00580DD4" w:rsidRPr="00580DD4" w:rsidRDefault="00E757AD" w:rsidP="003A23D6">
      <w:pPr>
        <w:autoSpaceDE w:val="0"/>
        <w:autoSpaceDN w:val="0"/>
        <w:adjustRightInd w:val="0"/>
        <w:rPr>
          <w:rFonts w:ascii="Verdana" w:hAnsi="Verdana" w:cs="Verdana"/>
          <w:b/>
          <w:bCs/>
          <w:i/>
          <w:color w:val="000000"/>
          <w:kern w:val="24"/>
          <w:sz w:val="22"/>
          <w:szCs w:val="22"/>
          <w:lang w:eastAsia="en-GB"/>
        </w:rPr>
      </w:pPr>
      <w:r w:rsidRPr="00580DD4">
        <w:rPr>
          <w:rFonts w:ascii="Verdana" w:hAnsi="Verdana" w:cs="Verdana"/>
          <w:b/>
          <w:bCs/>
          <w:i/>
          <w:color w:val="000000"/>
          <w:kern w:val="24"/>
          <w:sz w:val="22"/>
          <w:szCs w:val="22"/>
          <w:lang w:eastAsia="en-GB"/>
        </w:rPr>
        <w:t xml:space="preserve">Step 1: </w:t>
      </w: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r w:rsidRPr="005778FA">
        <w:rPr>
          <w:rFonts w:ascii="Verdana" w:hAnsi="Verdana" w:cs="Verdana"/>
          <w:color w:val="000000"/>
          <w:kern w:val="24"/>
          <w:sz w:val="22"/>
          <w:szCs w:val="22"/>
          <w:lang w:eastAsia="en-GB"/>
        </w:rPr>
        <w:t>The programme aims to bring gender – sensitive literacy and numeracy skills to the poorest and most marginalized areas. Through a sensiti</w:t>
      </w:r>
      <w:r w:rsidR="005778FA">
        <w:rPr>
          <w:rFonts w:ascii="Verdana" w:hAnsi="Verdana" w:cs="Verdana"/>
          <w:color w:val="000000"/>
          <w:kern w:val="24"/>
          <w:sz w:val="22"/>
          <w:szCs w:val="22"/>
          <w:lang w:eastAsia="en-GB"/>
        </w:rPr>
        <w:t>s</w:t>
      </w:r>
      <w:r w:rsidRPr="005778FA">
        <w:rPr>
          <w:rFonts w:ascii="Verdana" w:hAnsi="Verdana" w:cs="Verdana"/>
          <w:color w:val="000000"/>
          <w:kern w:val="24"/>
          <w:sz w:val="22"/>
          <w:szCs w:val="22"/>
          <w:lang w:eastAsia="en-GB"/>
        </w:rPr>
        <w:t xml:space="preserve">ation process, </w:t>
      </w:r>
      <w:r w:rsidR="00950767" w:rsidRPr="005778FA">
        <w:rPr>
          <w:rFonts w:ascii="Verdana" w:hAnsi="Verdana" w:cs="Verdana"/>
          <w:color w:val="000000"/>
          <w:kern w:val="24"/>
          <w:sz w:val="22"/>
          <w:szCs w:val="22"/>
          <w:lang w:eastAsia="en-GB"/>
        </w:rPr>
        <w:t>Mothers’ Union</w:t>
      </w:r>
      <w:r w:rsidRPr="005778FA">
        <w:rPr>
          <w:rFonts w:ascii="Verdana" w:hAnsi="Verdana" w:cs="Verdana"/>
          <w:color w:val="000000"/>
          <w:kern w:val="24"/>
          <w:sz w:val="22"/>
          <w:szCs w:val="22"/>
          <w:lang w:eastAsia="en-GB"/>
        </w:rPr>
        <w:t xml:space="preserve"> Trainers undertake community needs assessments and invite communities to </w:t>
      </w:r>
      <w:r w:rsidR="00950767" w:rsidRPr="005778FA">
        <w:rPr>
          <w:rFonts w:ascii="Verdana" w:hAnsi="Verdana" w:cs="Verdana"/>
          <w:color w:val="000000"/>
          <w:kern w:val="24"/>
          <w:sz w:val="22"/>
          <w:szCs w:val="22"/>
          <w:lang w:eastAsia="en-GB"/>
        </w:rPr>
        <w:t>join</w:t>
      </w:r>
      <w:r w:rsidRPr="005778FA">
        <w:rPr>
          <w:rFonts w:ascii="Verdana" w:hAnsi="Verdana" w:cs="Verdana"/>
          <w:color w:val="000000"/>
          <w:kern w:val="24"/>
          <w:sz w:val="22"/>
          <w:szCs w:val="22"/>
          <w:lang w:eastAsia="en-GB"/>
        </w:rPr>
        <w:t xml:space="preserve"> the programme and set up a literacy circle. This involves talking to </w:t>
      </w:r>
      <w:r w:rsidR="00D772FF">
        <w:rPr>
          <w:rFonts w:ascii="Verdana" w:hAnsi="Verdana" w:cs="Verdana"/>
          <w:color w:val="000000"/>
          <w:kern w:val="24"/>
          <w:sz w:val="22"/>
          <w:szCs w:val="22"/>
          <w:lang w:eastAsia="en-GB"/>
        </w:rPr>
        <w:t>c</w:t>
      </w:r>
      <w:r w:rsidRPr="005778FA">
        <w:rPr>
          <w:rFonts w:ascii="Verdana" w:hAnsi="Verdana" w:cs="Verdana"/>
          <w:color w:val="000000"/>
          <w:kern w:val="24"/>
          <w:sz w:val="22"/>
          <w:szCs w:val="22"/>
          <w:lang w:eastAsia="en-GB"/>
        </w:rPr>
        <w:t>ommunity Chiefs, local religious leaders and the community</w:t>
      </w:r>
      <w:r w:rsidR="00D772FF">
        <w:rPr>
          <w:rFonts w:ascii="Verdana" w:hAnsi="Verdana" w:cs="Verdana"/>
          <w:color w:val="000000"/>
          <w:kern w:val="24"/>
          <w:sz w:val="22"/>
          <w:szCs w:val="22"/>
          <w:lang w:eastAsia="en-GB"/>
        </w:rPr>
        <w:t xml:space="preserve"> as a whole</w:t>
      </w:r>
      <w:r w:rsidRPr="005778FA">
        <w:rPr>
          <w:rFonts w:ascii="Verdana" w:hAnsi="Verdana" w:cs="Verdana"/>
          <w:color w:val="000000"/>
          <w:kern w:val="24"/>
          <w:sz w:val="22"/>
          <w:szCs w:val="22"/>
          <w:lang w:eastAsia="en-GB"/>
        </w:rPr>
        <w:t xml:space="preserve">, explaining what </w:t>
      </w:r>
      <w:r w:rsidR="00950767" w:rsidRPr="005778FA">
        <w:rPr>
          <w:rFonts w:ascii="Verdana" w:hAnsi="Verdana" w:cs="Verdana"/>
          <w:color w:val="000000"/>
          <w:kern w:val="24"/>
          <w:sz w:val="22"/>
          <w:szCs w:val="22"/>
          <w:lang w:eastAsia="en-GB"/>
        </w:rPr>
        <w:t>Mothers’ Union is</w:t>
      </w:r>
      <w:r w:rsidRPr="005778FA">
        <w:rPr>
          <w:rFonts w:ascii="Verdana" w:hAnsi="Verdana" w:cs="Verdana"/>
          <w:color w:val="000000"/>
          <w:kern w:val="24"/>
          <w:sz w:val="22"/>
          <w:szCs w:val="22"/>
          <w:lang w:eastAsia="en-GB"/>
        </w:rPr>
        <w:t xml:space="preserve"> offering </w:t>
      </w:r>
      <w:r w:rsidR="00950767" w:rsidRPr="005778FA">
        <w:rPr>
          <w:rFonts w:ascii="Verdana" w:hAnsi="Verdana" w:cs="Verdana"/>
          <w:color w:val="000000"/>
          <w:kern w:val="24"/>
          <w:sz w:val="22"/>
          <w:szCs w:val="22"/>
          <w:lang w:eastAsia="en-GB"/>
        </w:rPr>
        <w:t xml:space="preserve">through this programme </w:t>
      </w:r>
      <w:r w:rsidRPr="005778FA">
        <w:rPr>
          <w:rFonts w:ascii="Verdana" w:hAnsi="Verdana" w:cs="Verdana"/>
          <w:color w:val="000000"/>
          <w:kern w:val="24"/>
          <w:sz w:val="22"/>
          <w:szCs w:val="22"/>
          <w:lang w:eastAsia="en-GB"/>
        </w:rPr>
        <w:t>and inviting them to be part of the programme. They can decide not to join the programme and that has happened</w:t>
      </w:r>
      <w:r w:rsidR="00950767" w:rsidRPr="005778FA">
        <w:rPr>
          <w:rFonts w:ascii="Verdana" w:hAnsi="Verdana" w:cs="Verdana"/>
          <w:color w:val="000000"/>
          <w:kern w:val="24"/>
          <w:sz w:val="22"/>
          <w:szCs w:val="22"/>
          <w:lang w:eastAsia="en-GB"/>
        </w:rPr>
        <w:t xml:space="preserve"> in some cases</w:t>
      </w:r>
      <w:r w:rsidRPr="005778FA">
        <w:rPr>
          <w:rFonts w:ascii="Verdana" w:hAnsi="Verdana" w:cs="Verdana"/>
          <w:color w:val="000000"/>
          <w:kern w:val="24"/>
          <w:sz w:val="22"/>
          <w:szCs w:val="22"/>
          <w:lang w:eastAsia="en-GB"/>
        </w:rPr>
        <w:t xml:space="preserve">. </w:t>
      </w:r>
      <w:r w:rsidR="00950767" w:rsidRPr="005778FA">
        <w:rPr>
          <w:rFonts w:ascii="Verdana" w:hAnsi="Verdana" w:cs="Verdana"/>
          <w:color w:val="000000"/>
          <w:kern w:val="24"/>
          <w:sz w:val="22"/>
          <w:szCs w:val="22"/>
          <w:lang w:eastAsia="en-GB"/>
        </w:rPr>
        <w:t xml:space="preserve">Mothers’ Union has found </w:t>
      </w:r>
      <w:r w:rsidRPr="005778FA">
        <w:rPr>
          <w:rFonts w:ascii="Verdana" w:hAnsi="Verdana" w:cs="Verdana"/>
          <w:color w:val="000000"/>
          <w:kern w:val="24"/>
          <w:sz w:val="22"/>
          <w:szCs w:val="22"/>
          <w:lang w:eastAsia="en-GB"/>
        </w:rPr>
        <w:t xml:space="preserve">that this initial sensitisation phase is essential in </w:t>
      </w:r>
      <w:r w:rsidR="00950767" w:rsidRPr="005778FA">
        <w:rPr>
          <w:rFonts w:ascii="Verdana" w:hAnsi="Verdana" w:cs="Verdana"/>
          <w:color w:val="000000"/>
          <w:kern w:val="24"/>
          <w:sz w:val="22"/>
          <w:szCs w:val="22"/>
          <w:lang w:eastAsia="en-GB"/>
        </w:rPr>
        <w:t>securing</w:t>
      </w:r>
      <w:r w:rsidRPr="005778FA">
        <w:rPr>
          <w:rFonts w:ascii="Verdana" w:hAnsi="Verdana" w:cs="Verdana"/>
          <w:color w:val="000000"/>
          <w:kern w:val="24"/>
          <w:sz w:val="22"/>
          <w:szCs w:val="22"/>
          <w:lang w:eastAsia="en-GB"/>
        </w:rPr>
        <w:t xml:space="preserve"> community ownership and promotion of the programme, as well as avoiding misunderstandings and disappointment if expectations are not clear from the beginning. </w:t>
      </w: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r w:rsidRPr="005778FA">
        <w:rPr>
          <w:rFonts w:ascii="Verdana" w:hAnsi="Verdana" w:cs="Verdana"/>
          <w:color w:val="000000"/>
          <w:kern w:val="24"/>
          <w:sz w:val="22"/>
          <w:szCs w:val="22"/>
          <w:lang w:eastAsia="en-GB"/>
        </w:rPr>
        <w:t xml:space="preserve">Communities that do wish to proceed are encouraged to form a local steering committee. The role of the steering committee is to provide support and advice for learners. The </w:t>
      </w:r>
      <w:r w:rsidR="00950767" w:rsidRPr="005778FA">
        <w:rPr>
          <w:rFonts w:ascii="Verdana" w:hAnsi="Verdana" w:cs="Verdana"/>
          <w:color w:val="000000"/>
          <w:kern w:val="24"/>
          <w:sz w:val="22"/>
          <w:szCs w:val="22"/>
          <w:lang w:eastAsia="en-GB"/>
        </w:rPr>
        <w:t>c</w:t>
      </w:r>
      <w:r w:rsidRPr="005778FA">
        <w:rPr>
          <w:rFonts w:ascii="Verdana" w:hAnsi="Verdana" w:cs="Verdana"/>
          <w:color w:val="000000"/>
          <w:kern w:val="24"/>
          <w:sz w:val="22"/>
          <w:szCs w:val="22"/>
          <w:lang w:eastAsia="en-GB"/>
        </w:rPr>
        <w:t xml:space="preserve">ommittee is also involved in conflict management, planning, monitoring and marketing the programme, and encouraging new learners to participate. In some cases, they also provide shelter and learning materials if in short supply. </w:t>
      </w:r>
      <w:r w:rsidR="002A133C">
        <w:rPr>
          <w:rFonts w:ascii="Verdana" w:hAnsi="Verdana" w:cs="Verdana"/>
          <w:color w:val="000000"/>
          <w:kern w:val="24"/>
          <w:sz w:val="22"/>
          <w:szCs w:val="22"/>
          <w:lang w:eastAsia="en-GB"/>
        </w:rPr>
        <w:t>The programme is therefore owned by the community, rather than being seen as an external programme being brought in by outsiders.</w:t>
      </w:r>
    </w:p>
    <w:p w:rsidR="00E757AD" w:rsidRPr="005778FA" w:rsidRDefault="00E757AD" w:rsidP="003A23D6">
      <w:pPr>
        <w:autoSpaceDE w:val="0"/>
        <w:autoSpaceDN w:val="0"/>
        <w:adjustRightInd w:val="0"/>
        <w:rPr>
          <w:rFonts w:ascii="Verdana" w:hAnsi="Verdana" w:cs="Verdana"/>
          <w:b/>
          <w:bCs/>
          <w:color w:val="000000"/>
          <w:kern w:val="24"/>
          <w:sz w:val="22"/>
          <w:szCs w:val="22"/>
          <w:u w:val="single"/>
          <w:lang w:eastAsia="en-GB"/>
        </w:rPr>
      </w:pPr>
    </w:p>
    <w:p w:rsidR="00580DD4" w:rsidRPr="00580DD4" w:rsidRDefault="00E757AD" w:rsidP="003A23D6">
      <w:pPr>
        <w:autoSpaceDE w:val="0"/>
        <w:autoSpaceDN w:val="0"/>
        <w:adjustRightInd w:val="0"/>
        <w:rPr>
          <w:rFonts w:ascii="Verdana" w:hAnsi="Verdana" w:cs="Verdana"/>
          <w:b/>
          <w:bCs/>
          <w:i/>
          <w:color w:val="000000"/>
          <w:kern w:val="24"/>
          <w:sz w:val="22"/>
          <w:szCs w:val="22"/>
          <w:lang w:eastAsia="en-GB"/>
        </w:rPr>
      </w:pPr>
      <w:r w:rsidRPr="00580DD4">
        <w:rPr>
          <w:rFonts w:ascii="Verdana" w:hAnsi="Verdana" w:cs="Verdana"/>
          <w:b/>
          <w:bCs/>
          <w:i/>
          <w:color w:val="000000"/>
          <w:kern w:val="24"/>
          <w:sz w:val="22"/>
          <w:szCs w:val="22"/>
          <w:lang w:eastAsia="en-GB"/>
        </w:rPr>
        <w:t xml:space="preserve">Step 2: </w:t>
      </w: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r w:rsidRPr="005778FA">
        <w:rPr>
          <w:rFonts w:ascii="Verdana" w:hAnsi="Verdana" w:cs="Verdana"/>
          <w:color w:val="000000"/>
          <w:kern w:val="24"/>
          <w:sz w:val="22"/>
          <w:szCs w:val="22"/>
          <w:lang w:eastAsia="en-GB"/>
        </w:rPr>
        <w:t>The local steering c</w:t>
      </w:r>
      <w:r w:rsidR="00A851A0" w:rsidRPr="005778FA">
        <w:rPr>
          <w:rFonts w:ascii="Verdana" w:hAnsi="Verdana" w:cs="Verdana"/>
          <w:color w:val="000000"/>
          <w:kern w:val="24"/>
          <w:sz w:val="22"/>
          <w:szCs w:val="22"/>
          <w:lang w:eastAsia="en-GB"/>
        </w:rPr>
        <w:t xml:space="preserve">ommittees, together with the Mothers’ Union </w:t>
      </w:r>
      <w:r w:rsidRPr="005778FA">
        <w:rPr>
          <w:rFonts w:ascii="Verdana" w:hAnsi="Verdana" w:cs="Verdana"/>
          <w:color w:val="000000"/>
          <w:kern w:val="24"/>
          <w:sz w:val="22"/>
          <w:szCs w:val="22"/>
          <w:lang w:eastAsia="en-GB"/>
        </w:rPr>
        <w:t>Trainers, are responsible for selecting an appropriate person to become</w:t>
      </w:r>
      <w:r w:rsidR="00A851A0" w:rsidRPr="005778FA">
        <w:rPr>
          <w:rFonts w:ascii="Verdana" w:hAnsi="Verdana" w:cs="Verdana"/>
          <w:color w:val="000000"/>
          <w:kern w:val="24"/>
          <w:sz w:val="22"/>
          <w:szCs w:val="22"/>
          <w:lang w:eastAsia="en-GB"/>
        </w:rPr>
        <w:t xml:space="preserve"> the</w:t>
      </w:r>
      <w:r w:rsidRPr="005778FA">
        <w:rPr>
          <w:rFonts w:ascii="Verdana" w:hAnsi="Verdana" w:cs="Verdana"/>
          <w:color w:val="000000"/>
          <w:kern w:val="24"/>
          <w:sz w:val="22"/>
          <w:szCs w:val="22"/>
          <w:lang w:eastAsia="en-GB"/>
        </w:rPr>
        <w:t xml:space="preserve"> literacy circle facilitator</w:t>
      </w:r>
      <w:r w:rsidR="00A851A0" w:rsidRPr="005778FA">
        <w:rPr>
          <w:rFonts w:ascii="Verdana" w:hAnsi="Verdana" w:cs="Verdana"/>
          <w:color w:val="000000"/>
          <w:kern w:val="24"/>
          <w:sz w:val="22"/>
          <w:szCs w:val="22"/>
          <w:lang w:eastAsia="en-GB"/>
        </w:rPr>
        <w:t xml:space="preserve"> from the community</w:t>
      </w:r>
      <w:r w:rsidRPr="005778FA">
        <w:rPr>
          <w:rFonts w:ascii="Verdana" w:hAnsi="Verdana" w:cs="Verdana"/>
          <w:color w:val="000000"/>
          <w:kern w:val="24"/>
          <w:sz w:val="22"/>
          <w:szCs w:val="22"/>
          <w:lang w:eastAsia="en-GB"/>
        </w:rPr>
        <w:t xml:space="preserve">. These facilitators are literate volunteers who are trained in group formation and development as well as </w:t>
      </w:r>
      <w:r w:rsidR="00A851A0" w:rsidRPr="005778FA">
        <w:rPr>
          <w:rFonts w:ascii="Verdana" w:hAnsi="Verdana" w:cs="Verdana"/>
          <w:color w:val="000000"/>
          <w:kern w:val="24"/>
          <w:sz w:val="22"/>
          <w:szCs w:val="22"/>
          <w:lang w:eastAsia="en-GB"/>
        </w:rPr>
        <w:t>developing</w:t>
      </w:r>
      <w:r w:rsidRPr="005778FA">
        <w:rPr>
          <w:rFonts w:ascii="Verdana" w:hAnsi="Verdana" w:cs="Verdana"/>
          <w:color w:val="000000"/>
          <w:kern w:val="24"/>
          <w:sz w:val="22"/>
          <w:szCs w:val="22"/>
          <w:lang w:eastAsia="en-GB"/>
        </w:rPr>
        <w:t xml:space="preserve"> literacy and numeracy skills in a participatory way. Once trained, they proceed to form literacy circles and begin the programme activities. </w:t>
      </w:r>
    </w:p>
    <w:p w:rsidR="003876D5" w:rsidRPr="005778FA" w:rsidRDefault="003876D5" w:rsidP="003A23D6">
      <w:pPr>
        <w:autoSpaceDE w:val="0"/>
        <w:autoSpaceDN w:val="0"/>
        <w:adjustRightInd w:val="0"/>
        <w:rPr>
          <w:rFonts w:ascii="Verdana" w:hAnsi="Verdana" w:cs="Verdana"/>
          <w:color w:val="000000"/>
          <w:kern w:val="24"/>
          <w:sz w:val="22"/>
          <w:szCs w:val="22"/>
          <w:lang w:eastAsia="en-GB"/>
        </w:rPr>
      </w:pP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r w:rsidRPr="005778FA">
        <w:rPr>
          <w:rFonts w:ascii="Verdana" w:hAnsi="Verdana" w:cs="Verdana"/>
          <w:color w:val="000000"/>
          <w:kern w:val="24"/>
          <w:sz w:val="22"/>
          <w:szCs w:val="22"/>
          <w:lang w:eastAsia="en-GB"/>
        </w:rPr>
        <w:t xml:space="preserve">Anyone who is illiterate is accepted within a circle, though the programme actively encourages women to participate and to form around 70% of learners. Facilitators are </w:t>
      </w:r>
      <w:r w:rsidRPr="005778FA">
        <w:rPr>
          <w:rFonts w:ascii="Verdana" w:hAnsi="Verdana" w:cs="Verdana"/>
          <w:color w:val="000000"/>
          <w:kern w:val="24"/>
          <w:sz w:val="22"/>
          <w:szCs w:val="22"/>
          <w:lang w:eastAsia="en-GB"/>
        </w:rPr>
        <w:lastRenderedPageBreak/>
        <w:t xml:space="preserve">expected to give several hours a week to working with their circles. On average, </w:t>
      </w:r>
      <w:r w:rsidR="00A851A0" w:rsidRPr="005778FA">
        <w:rPr>
          <w:rFonts w:ascii="Verdana" w:hAnsi="Verdana" w:cs="Verdana"/>
          <w:color w:val="000000"/>
          <w:kern w:val="24"/>
          <w:sz w:val="22"/>
          <w:szCs w:val="22"/>
          <w:lang w:eastAsia="en-GB"/>
        </w:rPr>
        <w:t xml:space="preserve">there are around 20-25 adults within a literacy circle and the </w:t>
      </w:r>
      <w:r w:rsidRPr="005778FA">
        <w:rPr>
          <w:rFonts w:ascii="Verdana" w:hAnsi="Verdana" w:cs="Verdana"/>
          <w:color w:val="000000"/>
          <w:kern w:val="24"/>
          <w:sz w:val="22"/>
          <w:szCs w:val="22"/>
          <w:lang w:eastAsia="en-GB"/>
        </w:rPr>
        <w:t>circles meet 2-3 times a week for approximately two hours each time. The first step within each circle is to talk about the development issues important to the learners and then to develop</w:t>
      </w:r>
      <w:r w:rsidR="002A133C">
        <w:rPr>
          <w:rFonts w:ascii="Verdana" w:hAnsi="Verdana" w:cs="Verdana"/>
          <w:color w:val="000000"/>
          <w:kern w:val="24"/>
          <w:sz w:val="22"/>
          <w:szCs w:val="22"/>
          <w:lang w:eastAsia="en-GB"/>
        </w:rPr>
        <w:t xml:space="preserve"> skills in</w:t>
      </w:r>
      <w:r w:rsidRPr="005778FA">
        <w:rPr>
          <w:rFonts w:ascii="Verdana" w:hAnsi="Verdana" w:cs="Verdana"/>
          <w:color w:val="000000"/>
          <w:kern w:val="24"/>
          <w:sz w:val="22"/>
          <w:szCs w:val="22"/>
          <w:lang w:eastAsia="en-GB"/>
        </w:rPr>
        <w:t xml:space="preserve"> literacy and numeracy around these issues.  Depending on the speed of the learners, the participants within a circle can be accredited</w:t>
      </w:r>
      <w:r w:rsidR="00A851A0" w:rsidRPr="005778FA">
        <w:rPr>
          <w:rFonts w:ascii="Verdana" w:hAnsi="Verdana" w:cs="Verdana"/>
          <w:color w:val="000000"/>
          <w:kern w:val="24"/>
          <w:sz w:val="22"/>
          <w:szCs w:val="22"/>
          <w:lang w:eastAsia="en-GB"/>
        </w:rPr>
        <w:t xml:space="preserve"> as</w:t>
      </w:r>
      <w:r w:rsidRPr="005778FA">
        <w:rPr>
          <w:rFonts w:ascii="Verdana" w:hAnsi="Verdana" w:cs="Verdana"/>
          <w:color w:val="000000"/>
          <w:kern w:val="24"/>
          <w:sz w:val="22"/>
          <w:szCs w:val="22"/>
          <w:lang w:eastAsia="en-GB"/>
        </w:rPr>
        <w:t xml:space="preserve"> literate </w:t>
      </w:r>
      <w:r w:rsidR="00A851A0" w:rsidRPr="005778FA">
        <w:rPr>
          <w:rFonts w:ascii="Verdana" w:hAnsi="Verdana" w:cs="Verdana"/>
          <w:color w:val="000000"/>
          <w:kern w:val="24"/>
          <w:sz w:val="22"/>
          <w:szCs w:val="22"/>
          <w:lang w:eastAsia="en-GB"/>
        </w:rPr>
        <w:t xml:space="preserve">and numerate </w:t>
      </w:r>
      <w:r w:rsidRPr="005778FA">
        <w:rPr>
          <w:rFonts w:ascii="Verdana" w:hAnsi="Verdana" w:cs="Verdana"/>
          <w:color w:val="000000"/>
          <w:kern w:val="24"/>
          <w:sz w:val="22"/>
          <w:szCs w:val="22"/>
          <w:lang w:eastAsia="en-GB"/>
        </w:rPr>
        <w:t xml:space="preserve">within one - two years. In Burundi, accreditation is recognized by the national government. </w:t>
      </w: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p>
    <w:p w:rsidR="00A851A0" w:rsidRPr="005778FA" w:rsidRDefault="00A851A0" w:rsidP="00A851A0">
      <w:pPr>
        <w:rPr>
          <w:rFonts w:ascii="Verdana" w:hAnsi="Verdana" w:cs="Verdana"/>
          <w:color w:val="000000"/>
          <w:kern w:val="24"/>
          <w:sz w:val="22"/>
          <w:szCs w:val="22"/>
          <w:lang w:eastAsia="en-GB"/>
        </w:rPr>
      </w:pPr>
      <w:r w:rsidRPr="005778FA">
        <w:rPr>
          <w:rFonts w:ascii="Verdana" w:hAnsi="Verdana"/>
          <w:color w:val="000000"/>
          <w:kern w:val="24"/>
          <w:sz w:val="22"/>
          <w:szCs w:val="22"/>
          <w:lang w:eastAsia="en-GB"/>
        </w:rPr>
        <w:t xml:space="preserve">The programme is based on a </w:t>
      </w:r>
      <w:r w:rsidRPr="005778FA">
        <w:rPr>
          <w:rFonts w:ascii="Verdana" w:hAnsi="Verdana"/>
          <w:sz w:val="22"/>
          <w:szCs w:val="22"/>
        </w:rPr>
        <w:t>participatory model of development. There are n</w:t>
      </w:r>
      <w:r w:rsidRPr="005778FA">
        <w:rPr>
          <w:rFonts w:ascii="Verdana" w:hAnsi="Verdana" w:cs="Verdana"/>
          <w:color w:val="000000"/>
          <w:kern w:val="24"/>
          <w:sz w:val="22"/>
          <w:szCs w:val="22"/>
          <w:lang w:eastAsia="en-GB"/>
        </w:rPr>
        <w:t>o pre</w:t>
      </w:r>
      <w:proofErr w:type="gramStart"/>
      <w:r w:rsidRPr="005778FA">
        <w:rPr>
          <w:rFonts w:ascii="Verdana" w:hAnsi="Verdana" w:cs="Verdana"/>
          <w:color w:val="000000"/>
          <w:kern w:val="24"/>
          <w:sz w:val="22"/>
          <w:szCs w:val="22"/>
          <w:lang w:eastAsia="en-GB"/>
        </w:rPr>
        <w:t>-</w:t>
      </w:r>
      <w:r w:rsidR="00580DD4" w:rsidRPr="00580DD4">
        <w:rPr>
          <w:noProof/>
          <w:lang w:eastAsia="en-GB"/>
        </w:rPr>
        <w:t xml:space="preserve"> </w:t>
      </w:r>
      <w:r w:rsidR="00580DD4" w:rsidRPr="00580DD4">
        <w:rPr>
          <w:rFonts w:ascii="Verdana" w:hAnsi="Verdana" w:cs="Verdana"/>
          <w:color w:val="000000"/>
          <w:kern w:val="24"/>
          <w:sz w:val="22"/>
          <w:szCs w:val="22"/>
          <w:lang w:eastAsia="en-GB"/>
        </w:rPr>
        <w:t xml:space="preserve"> </w:t>
      </w:r>
      <w:r w:rsidRPr="005778FA">
        <w:rPr>
          <w:rFonts w:ascii="Verdana" w:hAnsi="Verdana" w:cs="Verdana"/>
          <w:color w:val="000000"/>
          <w:kern w:val="24"/>
          <w:sz w:val="22"/>
          <w:szCs w:val="22"/>
          <w:lang w:eastAsia="en-GB"/>
        </w:rPr>
        <w:t>printed</w:t>
      </w:r>
      <w:proofErr w:type="gramEnd"/>
      <w:r w:rsidRPr="005778FA">
        <w:rPr>
          <w:rFonts w:ascii="Verdana" w:hAnsi="Verdana" w:cs="Verdana"/>
          <w:color w:val="000000"/>
          <w:kern w:val="24"/>
          <w:sz w:val="22"/>
          <w:szCs w:val="22"/>
          <w:lang w:eastAsia="en-GB"/>
        </w:rPr>
        <w:t xml:space="preserve"> text books or rote learning used in this approach as literacy is not just a skill but a process. The process of literacy is linked with the process of social change where the ‘teacher’ becomes a facilitator, enabling the learning process to develop according to the needs of the learners.  Each literacy circle develops their own learning materials through discussion, drama, stories, dance or the joint construction of maps, charts, calendars and diagrams that represent their local situation. In the process, learners build their own self-confidence, acquire new skills and the ability to make decisions and organize themselves.</w:t>
      </w:r>
    </w:p>
    <w:p w:rsidR="00A851A0" w:rsidRPr="005778FA" w:rsidRDefault="00580DD4" w:rsidP="003A23D6">
      <w:pPr>
        <w:autoSpaceDE w:val="0"/>
        <w:autoSpaceDN w:val="0"/>
        <w:adjustRightInd w:val="0"/>
        <w:rPr>
          <w:rFonts w:ascii="Verdana" w:hAnsi="Verdana" w:cs="Verdana"/>
          <w:color w:val="000000"/>
          <w:kern w:val="24"/>
          <w:sz w:val="22"/>
          <w:szCs w:val="22"/>
          <w:lang w:eastAsia="en-GB"/>
        </w:rPr>
      </w:pPr>
      <w:r>
        <w:rPr>
          <w:rFonts w:ascii="Verdana" w:hAnsi="Verdana" w:cs="Verdana"/>
          <w:noProof/>
          <w:color w:val="000000"/>
          <w:kern w:val="24"/>
          <w:sz w:val="22"/>
          <w:szCs w:val="22"/>
          <w:lang w:val="en-US"/>
        </w:rPr>
        <w:drawing>
          <wp:anchor distT="0" distB="0" distL="114300" distR="114300" simplePos="0" relativeHeight="251660288" behindDoc="1" locked="0" layoutInCell="1" allowOverlap="1">
            <wp:simplePos x="0" y="0"/>
            <wp:positionH relativeFrom="column">
              <wp:posOffset>3461385</wp:posOffset>
            </wp:positionH>
            <wp:positionV relativeFrom="paragraph">
              <wp:posOffset>40640</wp:posOffset>
            </wp:positionV>
            <wp:extent cx="2705100" cy="2028825"/>
            <wp:effectExtent l="19050" t="0" r="0" b="0"/>
            <wp:wrapTight wrapText="bothSides">
              <wp:wrapPolygon edited="0">
                <wp:start x="-152" y="0"/>
                <wp:lineTo x="-152" y="21499"/>
                <wp:lineTo x="21600" y="21499"/>
                <wp:lineTo x="21600" y="0"/>
                <wp:lineTo x="-152" y="0"/>
              </wp:wrapPolygon>
            </wp:wrapTight>
            <wp:docPr id="4" name="Picture 1" descr="C:\Documents and Settings\naomi herbert.MUNION\My Documents\My Pictures\Sudan 2005\350 Block 34 Khartoum.JPG"/>
            <wp:cNvGraphicFramePr/>
            <a:graphic xmlns:a="http://schemas.openxmlformats.org/drawingml/2006/main">
              <a:graphicData uri="http://schemas.openxmlformats.org/drawingml/2006/picture">
                <pic:pic xmlns:pic="http://schemas.openxmlformats.org/drawingml/2006/picture">
                  <pic:nvPicPr>
                    <pic:cNvPr id="17410" name="Picture 2" descr="C:\Documents and Settings\naomi herbert.MUNION\My Documents\My Pictures\Sudan 2005\350 Block 34 Khartoum.JPG"/>
                    <pic:cNvPicPr>
                      <a:picLocks noChangeAspect="1" noChangeArrowheads="1"/>
                    </pic:cNvPicPr>
                  </pic:nvPicPr>
                  <pic:blipFill>
                    <a:blip r:embed="rId14" cstate="print"/>
                    <a:srcRect/>
                    <a:stretch>
                      <a:fillRect/>
                    </a:stretch>
                  </pic:blipFill>
                  <pic:spPr bwMode="auto">
                    <a:xfrm>
                      <a:off x="0" y="0"/>
                      <a:ext cx="2705100" cy="2028825"/>
                    </a:xfrm>
                    <a:prstGeom prst="rect">
                      <a:avLst/>
                    </a:prstGeom>
                    <a:noFill/>
                    <a:ln w="9525">
                      <a:noFill/>
                      <a:miter lim="800000"/>
                      <a:headEnd/>
                      <a:tailEnd/>
                    </a:ln>
                  </pic:spPr>
                </pic:pic>
              </a:graphicData>
            </a:graphic>
          </wp:anchor>
        </w:drawing>
      </w:r>
    </w:p>
    <w:p w:rsidR="00A851A0" w:rsidRPr="005778FA" w:rsidRDefault="00A851A0" w:rsidP="00A851A0">
      <w:pPr>
        <w:autoSpaceDE w:val="0"/>
        <w:autoSpaceDN w:val="0"/>
        <w:adjustRightInd w:val="0"/>
        <w:rPr>
          <w:rFonts w:ascii="Verdana" w:hAnsi="Verdana"/>
          <w:color w:val="000000"/>
          <w:kern w:val="24"/>
          <w:sz w:val="22"/>
          <w:szCs w:val="22"/>
          <w:lang w:eastAsia="en-GB"/>
        </w:rPr>
      </w:pPr>
      <w:r w:rsidRPr="005778FA">
        <w:rPr>
          <w:rFonts w:ascii="Verdana" w:hAnsi="Verdana"/>
          <w:color w:val="000000"/>
          <w:kern w:val="24"/>
          <w:sz w:val="22"/>
          <w:szCs w:val="22"/>
          <w:lang w:eastAsia="en-GB"/>
        </w:rPr>
        <w:t xml:space="preserve">Groups talk about issues that affect them in their daily lives – water for example. They may talk about the taps in the community and begin to learn how to write the words. They might draw on a map where the taps are in the community, count them and then count how many are broken. This might lead to further action on what they can do to mend the taps. The discussion aspect helps generate self awareness of their community and create a catalyst for change. </w:t>
      </w:r>
    </w:p>
    <w:p w:rsidR="00A851A0" w:rsidRPr="005778FA" w:rsidRDefault="00A851A0" w:rsidP="003A23D6">
      <w:pPr>
        <w:autoSpaceDE w:val="0"/>
        <w:autoSpaceDN w:val="0"/>
        <w:adjustRightInd w:val="0"/>
        <w:rPr>
          <w:rFonts w:ascii="Verdana" w:hAnsi="Verdana" w:cs="Verdana"/>
          <w:color w:val="000000"/>
          <w:kern w:val="24"/>
          <w:sz w:val="22"/>
          <w:szCs w:val="22"/>
          <w:lang w:eastAsia="en-GB"/>
        </w:rPr>
      </w:pPr>
    </w:p>
    <w:p w:rsidR="00580DD4" w:rsidRPr="00580DD4" w:rsidRDefault="00E757AD" w:rsidP="003A23D6">
      <w:pPr>
        <w:autoSpaceDE w:val="0"/>
        <w:autoSpaceDN w:val="0"/>
        <w:adjustRightInd w:val="0"/>
        <w:rPr>
          <w:rFonts w:ascii="Verdana" w:hAnsi="Verdana"/>
          <w:b/>
          <w:bCs/>
          <w:i/>
          <w:color w:val="000000"/>
          <w:kern w:val="24"/>
          <w:sz w:val="22"/>
          <w:szCs w:val="22"/>
          <w:lang w:eastAsia="en-GB"/>
        </w:rPr>
      </w:pPr>
      <w:r w:rsidRPr="00580DD4">
        <w:rPr>
          <w:rFonts w:ascii="Verdana" w:hAnsi="Verdana"/>
          <w:b/>
          <w:bCs/>
          <w:i/>
          <w:color w:val="000000"/>
          <w:kern w:val="24"/>
          <w:sz w:val="22"/>
          <w:szCs w:val="22"/>
          <w:lang w:eastAsia="en-GB"/>
        </w:rPr>
        <w:t xml:space="preserve">Step 3: </w:t>
      </w:r>
    </w:p>
    <w:p w:rsidR="00E757AD" w:rsidRPr="005778FA" w:rsidRDefault="00E757AD" w:rsidP="003A23D6">
      <w:pPr>
        <w:autoSpaceDE w:val="0"/>
        <w:autoSpaceDN w:val="0"/>
        <w:adjustRightInd w:val="0"/>
        <w:rPr>
          <w:rFonts w:ascii="Verdana" w:hAnsi="Verdana"/>
          <w:color w:val="000000"/>
          <w:sz w:val="22"/>
          <w:szCs w:val="22"/>
          <w:lang w:eastAsia="en-GB"/>
        </w:rPr>
      </w:pPr>
      <w:r w:rsidRPr="005778FA">
        <w:rPr>
          <w:rFonts w:ascii="Verdana" w:hAnsi="Verdana"/>
          <w:color w:val="000000"/>
          <w:sz w:val="22"/>
          <w:szCs w:val="22"/>
          <w:lang w:eastAsia="en-GB"/>
        </w:rPr>
        <w:t>Once participants within a circle have reached the stage of becoming accredited literate</w:t>
      </w:r>
      <w:r w:rsidR="00A851A0" w:rsidRPr="005778FA">
        <w:rPr>
          <w:rFonts w:ascii="Verdana" w:hAnsi="Verdana"/>
          <w:color w:val="000000"/>
          <w:sz w:val="22"/>
          <w:szCs w:val="22"/>
          <w:lang w:eastAsia="en-GB"/>
        </w:rPr>
        <w:t xml:space="preserve"> and numerate</w:t>
      </w:r>
      <w:r w:rsidRPr="005778FA">
        <w:rPr>
          <w:rFonts w:ascii="Verdana" w:hAnsi="Verdana"/>
          <w:color w:val="000000"/>
          <w:sz w:val="22"/>
          <w:szCs w:val="22"/>
          <w:lang w:eastAsia="en-GB"/>
        </w:rPr>
        <w:t xml:space="preserve">, they usually choose to continue to meet in order to engage in activities that they have identified within the learning process. </w:t>
      </w:r>
      <w:r w:rsidR="00A851A0" w:rsidRPr="005778FA">
        <w:rPr>
          <w:rFonts w:ascii="Verdana" w:hAnsi="Verdana" w:cs="Verdana"/>
          <w:color w:val="000000"/>
          <w:kern w:val="24"/>
          <w:sz w:val="22"/>
          <w:szCs w:val="22"/>
          <w:lang w:eastAsia="en-GB"/>
        </w:rPr>
        <w:t>Mothers’ Union’s partnership with Five Talents - which specialises in financial education - has helped strengthen the programme and means that the journey of discovery and opportunity for learners continues beyond receiving their accreditation certificate.</w:t>
      </w:r>
    </w:p>
    <w:p w:rsidR="00E757AD" w:rsidRPr="005778FA" w:rsidRDefault="00E757AD" w:rsidP="003A23D6">
      <w:pPr>
        <w:autoSpaceDE w:val="0"/>
        <w:autoSpaceDN w:val="0"/>
        <w:adjustRightInd w:val="0"/>
        <w:rPr>
          <w:rFonts w:ascii="Verdana" w:hAnsi="Verdana"/>
          <w:color w:val="000000"/>
          <w:sz w:val="22"/>
          <w:szCs w:val="22"/>
          <w:lang w:eastAsia="en-GB"/>
        </w:rPr>
      </w:pPr>
      <w:r w:rsidRPr="005778FA">
        <w:rPr>
          <w:rFonts w:ascii="Verdana" w:hAnsi="Verdana"/>
          <w:b/>
          <w:bCs/>
          <w:color w:val="000000"/>
          <w:sz w:val="22"/>
          <w:szCs w:val="22"/>
          <w:lang w:eastAsia="en-GB"/>
        </w:rPr>
        <w:t> </w:t>
      </w:r>
    </w:p>
    <w:p w:rsidR="00E757AD" w:rsidRDefault="00C87112" w:rsidP="003A23D6">
      <w:pPr>
        <w:autoSpaceDE w:val="0"/>
        <w:autoSpaceDN w:val="0"/>
        <w:adjustRightInd w:val="0"/>
        <w:rPr>
          <w:rFonts w:ascii="Verdana" w:hAnsi="Verdana"/>
          <w:color w:val="000000"/>
          <w:sz w:val="22"/>
          <w:szCs w:val="22"/>
          <w:lang w:eastAsia="en-GB"/>
        </w:rPr>
      </w:pPr>
      <w:r w:rsidRPr="00C87112">
        <w:rPr>
          <w:rFonts w:ascii="Verdana" w:hAnsi="Verdana"/>
          <w:noProof/>
          <w:color w:val="000000"/>
          <w:sz w:val="22"/>
          <w:szCs w:val="22"/>
          <w:lang w:val="en-US"/>
        </w:rPr>
        <w:drawing>
          <wp:anchor distT="0" distB="0" distL="114300" distR="114300" simplePos="0" relativeHeight="251662336" behindDoc="1" locked="0" layoutInCell="1" allowOverlap="1">
            <wp:simplePos x="0" y="0"/>
            <wp:positionH relativeFrom="column">
              <wp:posOffset>22860</wp:posOffset>
            </wp:positionH>
            <wp:positionV relativeFrom="paragraph">
              <wp:posOffset>66040</wp:posOffset>
            </wp:positionV>
            <wp:extent cx="2543175" cy="1905000"/>
            <wp:effectExtent l="19050" t="0" r="9525" b="0"/>
            <wp:wrapTight wrapText="bothSides">
              <wp:wrapPolygon edited="0">
                <wp:start x="-162" y="0"/>
                <wp:lineTo x="-162" y="21384"/>
                <wp:lineTo x="21681" y="21384"/>
                <wp:lineTo x="21681" y="0"/>
                <wp:lineTo x="-162" y="0"/>
              </wp:wrapPolygon>
            </wp:wrapTight>
            <wp:docPr id="6" name="Picture 3" descr="P1070556.JPG"/>
            <wp:cNvGraphicFramePr/>
            <a:graphic xmlns:a="http://schemas.openxmlformats.org/drawingml/2006/main">
              <a:graphicData uri="http://schemas.openxmlformats.org/drawingml/2006/picture">
                <pic:pic xmlns:pic="http://schemas.openxmlformats.org/drawingml/2006/picture">
                  <pic:nvPicPr>
                    <pic:cNvPr id="24578" name="Picture 1" descr="P1070556.JPG"/>
                    <pic:cNvPicPr>
                      <a:picLocks noChangeAspect="1"/>
                    </pic:cNvPicPr>
                  </pic:nvPicPr>
                  <pic:blipFill>
                    <a:blip r:embed="rId15" cstate="print"/>
                    <a:srcRect/>
                    <a:stretch>
                      <a:fillRect/>
                    </a:stretch>
                  </pic:blipFill>
                  <pic:spPr bwMode="auto">
                    <a:xfrm>
                      <a:off x="0" y="0"/>
                      <a:ext cx="2543175" cy="1905000"/>
                    </a:xfrm>
                    <a:prstGeom prst="rect">
                      <a:avLst/>
                    </a:prstGeom>
                    <a:noFill/>
                    <a:ln w="9525">
                      <a:noFill/>
                      <a:miter lim="800000"/>
                      <a:headEnd/>
                      <a:tailEnd/>
                    </a:ln>
                  </pic:spPr>
                </pic:pic>
              </a:graphicData>
            </a:graphic>
          </wp:anchor>
        </w:drawing>
      </w:r>
      <w:r w:rsidR="00E757AD" w:rsidRPr="005778FA">
        <w:rPr>
          <w:rFonts w:ascii="Verdana" w:hAnsi="Verdana"/>
          <w:color w:val="000000"/>
          <w:sz w:val="22"/>
          <w:szCs w:val="22"/>
          <w:lang w:eastAsia="en-GB"/>
        </w:rPr>
        <w:t>Once literate, men and women can be further equipped to take steps towards economic empowerment through training on the formation of 'accumulated savings and credit groups' which enable groups to mobilise their own savings and lend to each other.</w:t>
      </w:r>
    </w:p>
    <w:p w:rsidR="00C87112" w:rsidRPr="005778FA" w:rsidRDefault="00C87112" w:rsidP="003A23D6">
      <w:pPr>
        <w:autoSpaceDE w:val="0"/>
        <w:autoSpaceDN w:val="0"/>
        <w:adjustRightInd w:val="0"/>
        <w:rPr>
          <w:rFonts w:ascii="Verdana" w:hAnsi="Verdana"/>
          <w:color w:val="000000"/>
          <w:sz w:val="22"/>
          <w:szCs w:val="22"/>
          <w:lang w:eastAsia="en-GB"/>
        </w:rPr>
      </w:pPr>
    </w:p>
    <w:p w:rsidR="00E757AD" w:rsidRPr="005778FA" w:rsidRDefault="00A851A0" w:rsidP="003A23D6">
      <w:pPr>
        <w:autoSpaceDE w:val="0"/>
        <w:autoSpaceDN w:val="0"/>
        <w:adjustRightInd w:val="0"/>
        <w:rPr>
          <w:rFonts w:ascii="Verdana" w:hAnsi="Verdana"/>
          <w:color w:val="000000"/>
          <w:sz w:val="22"/>
          <w:szCs w:val="22"/>
          <w:lang w:eastAsia="en-GB"/>
        </w:rPr>
      </w:pPr>
      <w:r w:rsidRPr="005778FA">
        <w:rPr>
          <w:rFonts w:ascii="Verdana" w:hAnsi="Verdana"/>
          <w:color w:val="000000"/>
          <w:sz w:val="22"/>
          <w:szCs w:val="22"/>
          <w:lang w:eastAsia="en-GB"/>
        </w:rPr>
        <w:t xml:space="preserve">The facilitators are given additional training in budgeting, saving, borrowing and basic business skills, and encouraging local informal banking in the community. </w:t>
      </w:r>
      <w:r w:rsidR="00E757AD" w:rsidRPr="005778FA">
        <w:rPr>
          <w:rFonts w:ascii="Verdana" w:hAnsi="Verdana"/>
          <w:color w:val="000000"/>
          <w:sz w:val="22"/>
          <w:szCs w:val="22"/>
          <w:lang w:eastAsia="en-GB"/>
        </w:rPr>
        <w:t xml:space="preserve">The facilitator </w:t>
      </w:r>
      <w:r w:rsidRPr="005778FA">
        <w:rPr>
          <w:rFonts w:ascii="Verdana" w:hAnsi="Verdana"/>
          <w:color w:val="000000"/>
          <w:sz w:val="22"/>
          <w:szCs w:val="22"/>
          <w:lang w:eastAsia="en-GB"/>
        </w:rPr>
        <w:t xml:space="preserve">then </w:t>
      </w:r>
      <w:r w:rsidR="00E757AD" w:rsidRPr="005778FA">
        <w:rPr>
          <w:rFonts w:ascii="Verdana" w:hAnsi="Verdana"/>
          <w:color w:val="000000"/>
          <w:sz w:val="22"/>
          <w:szCs w:val="22"/>
          <w:lang w:eastAsia="en-GB"/>
        </w:rPr>
        <w:t xml:space="preserve">introduces the group on how to save money and make loans to each other. Participants within the group decide themselves on the percentage of interest and any fees they wish to charge. They also write their own constitution and conditions of saving and loans. </w:t>
      </w:r>
    </w:p>
    <w:p w:rsidR="00E757AD" w:rsidRPr="005778FA" w:rsidRDefault="00E757AD" w:rsidP="003A23D6">
      <w:pPr>
        <w:autoSpaceDE w:val="0"/>
        <w:autoSpaceDN w:val="0"/>
        <w:adjustRightInd w:val="0"/>
        <w:rPr>
          <w:rFonts w:ascii="Verdana" w:hAnsi="Verdana"/>
          <w:color w:val="000000"/>
          <w:sz w:val="22"/>
          <w:szCs w:val="22"/>
          <w:lang w:eastAsia="en-GB"/>
        </w:rPr>
      </w:pPr>
      <w:r w:rsidRPr="005778FA">
        <w:rPr>
          <w:rFonts w:ascii="Verdana" w:hAnsi="Verdana"/>
          <w:color w:val="000000"/>
          <w:sz w:val="22"/>
          <w:szCs w:val="22"/>
          <w:lang w:eastAsia="en-GB"/>
        </w:rPr>
        <w:t> </w:t>
      </w:r>
    </w:p>
    <w:p w:rsidR="00E757AD" w:rsidRPr="005778FA" w:rsidRDefault="00E757AD" w:rsidP="003A23D6">
      <w:pPr>
        <w:autoSpaceDE w:val="0"/>
        <w:autoSpaceDN w:val="0"/>
        <w:adjustRightInd w:val="0"/>
        <w:rPr>
          <w:rFonts w:ascii="Verdana" w:hAnsi="Verdana"/>
          <w:color w:val="000000"/>
          <w:sz w:val="22"/>
          <w:szCs w:val="22"/>
          <w:lang w:eastAsia="en-GB"/>
        </w:rPr>
      </w:pPr>
      <w:r w:rsidRPr="005778FA">
        <w:rPr>
          <w:rFonts w:ascii="Verdana" w:hAnsi="Verdana"/>
          <w:color w:val="000000"/>
          <w:sz w:val="22"/>
          <w:szCs w:val="22"/>
          <w:lang w:eastAsia="en-GB"/>
        </w:rPr>
        <w:lastRenderedPageBreak/>
        <w:t xml:space="preserve">Participants are provided with a safe place to save on a flexible basis.  Women have access to larger lump sums of money, which can be used towards business expansion, purchase of productive assets, or in times of emergency. Many savings groups eventually open bank accounts. </w:t>
      </w:r>
    </w:p>
    <w:p w:rsidR="00E757AD" w:rsidRPr="005778FA" w:rsidRDefault="00E757AD" w:rsidP="003A23D6">
      <w:pPr>
        <w:autoSpaceDE w:val="0"/>
        <w:autoSpaceDN w:val="0"/>
        <w:adjustRightInd w:val="0"/>
        <w:rPr>
          <w:rFonts w:ascii="Verdana" w:hAnsi="Verdana"/>
          <w:color w:val="000000"/>
          <w:sz w:val="22"/>
          <w:szCs w:val="22"/>
          <w:lang w:eastAsia="en-GB"/>
        </w:rPr>
      </w:pPr>
      <w:r w:rsidRPr="005778FA">
        <w:rPr>
          <w:rFonts w:ascii="Verdana" w:hAnsi="Verdana"/>
          <w:color w:val="000000"/>
          <w:sz w:val="22"/>
          <w:szCs w:val="22"/>
          <w:lang w:eastAsia="en-GB"/>
        </w:rPr>
        <w:t> </w:t>
      </w:r>
      <w:r w:rsidRPr="005778FA">
        <w:rPr>
          <w:rFonts w:ascii="Verdana" w:hAnsi="Verdana"/>
          <w:b/>
          <w:bCs/>
          <w:color w:val="000000"/>
          <w:sz w:val="22"/>
          <w:szCs w:val="22"/>
          <w:lang w:eastAsia="en-GB"/>
        </w:rPr>
        <w:t> </w:t>
      </w:r>
    </w:p>
    <w:p w:rsidR="00E757AD" w:rsidRPr="005778FA" w:rsidRDefault="00E757AD" w:rsidP="003A23D6">
      <w:pPr>
        <w:autoSpaceDE w:val="0"/>
        <w:autoSpaceDN w:val="0"/>
        <w:adjustRightInd w:val="0"/>
        <w:rPr>
          <w:rFonts w:ascii="Verdana" w:hAnsi="Verdana"/>
          <w:color w:val="000000"/>
          <w:sz w:val="22"/>
          <w:szCs w:val="22"/>
          <w:lang w:eastAsia="en-GB"/>
        </w:rPr>
      </w:pPr>
      <w:r w:rsidRPr="005778FA">
        <w:rPr>
          <w:rFonts w:ascii="Verdana" w:hAnsi="Verdana"/>
          <w:color w:val="000000"/>
          <w:sz w:val="22"/>
          <w:szCs w:val="22"/>
          <w:lang w:eastAsia="en-GB"/>
        </w:rPr>
        <w:t xml:space="preserve">The loans and saving scheme and training in budgeting enable many group participants to expand on existing businesses or develop new ones. Most of the small businesses that are started tend to be agriculture based - trading in tomatoes and plants, growing cabbages and vegetables, and selling agricultural produce in markets. </w:t>
      </w:r>
      <w:r w:rsidR="00C87112">
        <w:rPr>
          <w:rFonts w:ascii="Verdana" w:hAnsi="Verdana"/>
          <w:color w:val="000000"/>
          <w:sz w:val="22"/>
          <w:szCs w:val="22"/>
          <w:lang w:eastAsia="en-GB"/>
        </w:rPr>
        <w:t xml:space="preserve">Others involve opening small restaurants, and making and selling handcrafts. </w:t>
      </w:r>
      <w:r w:rsidRPr="005778FA">
        <w:rPr>
          <w:rFonts w:ascii="Verdana" w:hAnsi="Verdana"/>
          <w:color w:val="000000"/>
          <w:sz w:val="22"/>
          <w:szCs w:val="22"/>
          <w:lang w:eastAsia="en-GB"/>
        </w:rPr>
        <w:t xml:space="preserve">Increased business activities result in higher and more stable income for many of the families participating in the programme. </w:t>
      </w:r>
    </w:p>
    <w:p w:rsidR="00A851A0" w:rsidRPr="005778FA" w:rsidRDefault="00A851A0" w:rsidP="003A23D6">
      <w:pPr>
        <w:autoSpaceDE w:val="0"/>
        <w:autoSpaceDN w:val="0"/>
        <w:adjustRightInd w:val="0"/>
        <w:rPr>
          <w:rFonts w:ascii="Verdana" w:hAnsi="Verdana"/>
          <w:color w:val="000000"/>
          <w:kern w:val="24"/>
          <w:sz w:val="22"/>
          <w:szCs w:val="22"/>
          <w:lang w:eastAsia="en-GB"/>
        </w:rPr>
      </w:pPr>
    </w:p>
    <w:p w:rsidR="00E757AD" w:rsidRDefault="00A851A0" w:rsidP="00A851A0">
      <w:pPr>
        <w:rPr>
          <w:rFonts w:ascii="Verdana" w:hAnsi="Verdana"/>
          <w:b/>
          <w:sz w:val="22"/>
          <w:szCs w:val="22"/>
          <w:u w:val="single"/>
        </w:rPr>
      </w:pPr>
      <w:r w:rsidRPr="005778FA">
        <w:rPr>
          <w:rFonts w:ascii="Verdana" w:hAnsi="Verdana"/>
          <w:b/>
          <w:sz w:val="22"/>
          <w:szCs w:val="22"/>
          <w:u w:val="single"/>
        </w:rPr>
        <w:t>Impact</w:t>
      </w:r>
    </w:p>
    <w:p w:rsidR="00580DD4" w:rsidRPr="005778FA" w:rsidRDefault="00580DD4" w:rsidP="00A851A0">
      <w:pPr>
        <w:rPr>
          <w:rFonts w:ascii="Verdana" w:hAnsi="Verdana"/>
          <w:b/>
          <w:sz w:val="22"/>
          <w:szCs w:val="22"/>
          <w:u w:val="single"/>
        </w:rPr>
      </w:pPr>
    </w:p>
    <w:p w:rsidR="00E757AD" w:rsidRPr="005778FA" w:rsidRDefault="00A851A0" w:rsidP="003A23D6">
      <w:pPr>
        <w:autoSpaceDE w:val="0"/>
        <w:autoSpaceDN w:val="0"/>
        <w:adjustRightInd w:val="0"/>
        <w:rPr>
          <w:rFonts w:ascii="Verdana" w:hAnsi="Verdana" w:cs="Verdana"/>
          <w:color w:val="000000"/>
          <w:kern w:val="24"/>
          <w:sz w:val="22"/>
          <w:szCs w:val="22"/>
          <w:lang w:eastAsia="en-GB"/>
        </w:rPr>
      </w:pPr>
      <w:r w:rsidRPr="005778FA">
        <w:rPr>
          <w:rFonts w:ascii="Verdana" w:hAnsi="Verdana" w:cs="Verdana"/>
          <w:color w:val="000000"/>
          <w:kern w:val="24"/>
          <w:sz w:val="22"/>
          <w:szCs w:val="22"/>
          <w:lang w:eastAsia="en-GB"/>
        </w:rPr>
        <w:t xml:space="preserve">Through this programme </w:t>
      </w:r>
      <w:r w:rsidR="00E757AD" w:rsidRPr="005778FA">
        <w:rPr>
          <w:rFonts w:ascii="Verdana" w:hAnsi="Verdana" w:cs="Verdana"/>
          <w:color w:val="000000"/>
          <w:kern w:val="24"/>
          <w:sz w:val="22"/>
          <w:szCs w:val="22"/>
          <w:lang w:eastAsia="en-GB"/>
        </w:rPr>
        <w:t xml:space="preserve">Mothers’ Union has helped </w:t>
      </w:r>
      <w:r w:rsidRPr="005778FA">
        <w:rPr>
          <w:rFonts w:ascii="Verdana" w:hAnsi="Verdana" w:cs="Verdana"/>
          <w:color w:val="000000"/>
          <w:kern w:val="24"/>
          <w:sz w:val="22"/>
          <w:szCs w:val="22"/>
          <w:lang w:eastAsia="en-GB"/>
        </w:rPr>
        <w:t>over</w:t>
      </w:r>
      <w:r w:rsidR="00E757AD" w:rsidRPr="005778FA">
        <w:rPr>
          <w:rFonts w:ascii="Verdana" w:hAnsi="Verdana" w:cs="Verdana"/>
          <w:color w:val="000000"/>
          <w:kern w:val="24"/>
          <w:sz w:val="22"/>
          <w:szCs w:val="22"/>
          <w:lang w:eastAsia="en-GB"/>
        </w:rPr>
        <w:t xml:space="preserve"> 130,000 men and women become literate and numerate and new people continue to join the programme each day. Each learner is also part of a family and a community, and the impact of the programme can be felt far wider than just </w:t>
      </w:r>
      <w:r w:rsidRPr="005778FA">
        <w:rPr>
          <w:rFonts w:ascii="Verdana" w:hAnsi="Verdana" w:cs="Verdana"/>
          <w:color w:val="000000"/>
          <w:kern w:val="24"/>
          <w:sz w:val="22"/>
          <w:szCs w:val="22"/>
          <w:lang w:eastAsia="en-GB"/>
        </w:rPr>
        <w:t>an</w:t>
      </w:r>
      <w:r w:rsidR="00E757AD" w:rsidRPr="005778FA">
        <w:rPr>
          <w:rFonts w:ascii="Verdana" w:hAnsi="Verdana" w:cs="Verdana"/>
          <w:color w:val="000000"/>
          <w:kern w:val="24"/>
          <w:sz w:val="22"/>
          <w:szCs w:val="22"/>
          <w:lang w:eastAsia="en-GB"/>
        </w:rPr>
        <w:t xml:space="preserve"> individual. </w:t>
      </w: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p>
    <w:p w:rsidR="00E757AD" w:rsidRPr="005778FA" w:rsidRDefault="00E757AD" w:rsidP="003A23D6">
      <w:pPr>
        <w:autoSpaceDE w:val="0"/>
        <w:autoSpaceDN w:val="0"/>
        <w:adjustRightInd w:val="0"/>
        <w:rPr>
          <w:rFonts w:ascii="Verdana" w:hAnsi="Verdana"/>
          <w:color w:val="000000"/>
          <w:kern w:val="24"/>
          <w:sz w:val="22"/>
          <w:szCs w:val="22"/>
          <w:lang w:eastAsia="en-GB"/>
        </w:rPr>
      </w:pPr>
      <w:r w:rsidRPr="005778FA">
        <w:rPr>
          <w:rFonts w:ascii="Verdana" w:hAnsi="Verdana"/>
          <w:color w:val="000000"/>
          <w:kern w:val="24"/>
          <w:sz w:val="22"/>
          <w:szCs w:val="22"/>
          <w:lang w:eastAsia="en-GB"/>
        </w:rPr>
        <w:t>Literacy and numeracy have everyday applications – counting the right change at the market, getting on the right bus, reading dosages on a medicine bottle. But the impact of literacy and numeracy goes way beyond this – drastically changing families and communities. For example, m</w:t>
      </w:r>
      <w:r w:rsidRPr="005778FA">
        <w:rPr>
          <w:rFonts w:ascii="Verdana" w:hAnsi="Verdana" w:cs="Verdana"/>
          <w:color w:val="000000"/>
          <w:kern w:val="24"/>
          <w:sz w:val="22"/>
          <w:szCs w:val="22"/>
          <w:lang w:eastAsia="en-GB"/>
        </w:rPr>
        <w:t xml:space="preserve">ore children, especially girls, are going to school now because of how the learners now </w:t>
      </w:r>
      <w:r w:rsidR="00A851A0" w:rsidRPr="005778FA">
        <w:rPr>
          <w:rFonts w:ascii="Verdana" w:hAnsi="Verdana" w:cs="Verdana"/>
          <w:color w:val="000000"/>
          <w:kern w:val="24"/>
          <w:sz w:val="22"/>
          <w:szCs w:val="22"/>
          <w:lang w:eastAsia="en-GB"/>
        </w:rPr>
        <w:t>feel</w:t>
      </w:r>
      <w:r w:rsidRPr="005778FA">
        <w:rPr>
          <w:rFonts w:ascii="Verdana" w:hAnsi="Verdana" w:cs="Verdana"/>
          <w:color w:val="000000"/>
          <w:kern w:val="24"/>
          <w:sz w:val="22"/>
          <w:szCs w:val="22"/>
          <w:lang w:eastAsia="en-GB"/>
        </w:rPr>
        <w:t xml:space="preserve"> how important an education is to boys and girls</w:t>
      </w:r>
      <w:r w:rsidRPr="005778FA">
        <w:rPr>
          <w:rFonts w:ascii="Verdana" w:hAnsi="Verdana"/>
          <w:color w:val="000000"/>
          <w:kern w:val="24"/>
          <w:sz w:val="22"/>
          <w:szCs w:val="22"/>
          <w:lang w:eastAsia="en-GB"/>
        </w:rPr>
        <w:t>.</w:t>
      </w:r>
    </w:p>
    <w:p w:rsidR="00E757AD" w:rsidRPr="005778FA" w:rsidRDefault="00E757AD" w:rsidP="003A23D6">
      <w:pPr>
        <w:autoSpaceDE w:val="0"/>
        <w:autoSpaceDN w:val="0"/>
        <w:adjustRightInd w:val="0"/>
        <w:rPr>
          <w:rFonts w:ascii="Verdana" w:hAnsi="Verdana"/>
          <w:color w:val="000000"/>
          <w:kern w:val="24"/>
          <w:sz w:val="22"/>
          <w:szCs w:val="22"/>
          <w:lang w:eastAsia="en-GB"/>
        </w:rPr>
      </w:pPr>
    </w:p>
    <w:p w:rsidR="00743FF0" w:rsidRPr="005778FA" w:rsidRDefault="00743FF0" w:rsidP="00A851A0">
      <w:pPr>
        <w:pBdr>
          <w:top w:val="single" w:sz="4" w:space="1" w:color="auto"/>
          <w:left w:val="single" w:sz="4" w:space="4" w:color="auto"/>
          <w:bottom w:val="single" w:sz="4" w:space="1" w:color="auto"/>
          <w:right w:val="single" w:sz="4" w:space="4" w:color="auto"/>
        </w:pBdr>
        <w:rPr>
          <w:rFonts w:ascii="Verdana" w:hAnsi="Verdana"/>
          <w:sz w:val="22"/>
          <w:szCs w:val="22"/>
        </w:rPr>
      </w:pPr>
      <w:r w:rsidRPr="005778FA">
        <w:rPr>
          <w:rFonts w:ascii="Verdana" w:hAnsi="Verdana"/>
          <w:sz w:val="22"/>
          <w:szCs w:val="22"/>
        </w:rPr>
        <w:t xml:space="preserve">“When I paid and received the change I didn’t understand why sometimes I would only get one note back. People would laugh at me. Now things are different because of this programme, if my husband gives me money I know how it is and what change I need to get.” </w:t>
      </w:r>
      <w:r w:rsidRPr="005778FA">
        <w:rPr>
          <w:rFonts w:ascii="Verdana" w:hAnsi="Verdana"/>
          <w:i/>
          <w:iCs/>
          <w:sz w:val="22"/>
          <w:szCs w:val="22"/>
        </w:rPr>
        <w:t>Celina, Juba, South Sudan</w:t>
      </w:r>
    </w:p>
    <w:p w:rsidR="00743FF0" w:rsidRPr="005778FA" w:rsidRDefault="00743FF0" w:rsidP="003A23D6">
      <w:pPr>
        <w:rPr>
          <w:rFonts w:ascii="Verdana" w:hAnsi="Verdana"/>
          <w:sz w:val="22"/>
          <w:szCs w:val="22"/>
        </w:rPr>
      </w:pPr>
    </w:p>
    <w:p w:rsidR="00342D55" w:rsidRPr="005778FA" w:rsidRDefault="00342D55" w:rsidP="00342D55">
      <w:pPr>
        <w:autoSpaceDE w:val="0"/>
        <w:autoSpaceDN w:val="0"/>
        <w:adjustRightInd w:val="0"/>
        <w:rPr>
          <w:rFonts w:ascii="Verdana" w:hAnsi="Verdana"/>
          <w:color w:val="000000"/>
          <w:kern w:val="24"/>
          <w:sz w:val="22"/>
          <w:szCs w:val="22"/>
          <w:lang w:eastAsia="en-GB"/>
        </w:rPr>
      </w:pPr>
      <w:r w:rsidRPr="005778FA">
        <w:rPr>
          <w:rFonts w:ascii="Verdana" w:hAnsi="Verdana"/>
          <w:color w:val="000000"/>
          <w:kern w:val="24"/>
          <w:sz w:val="22"/>
          <w:szCs w:val="22"/>
          <w:lang w:eastAsia="en-GB"/>
        </w:rPr>
        <w:t xml:space="preserve">There is increased awareness of hygiene and sanitation, </w:t>
      </w:r>
      <w:r w:rsidR="002A133C">
        <w:rPr>
          <w:rFonts w:ascii="Verdana" w:hAnsi="Verdana"/>
          <w:color w:val="000000"/>
          <w:kern w:val="24"/>
          <w:sz w:val="22"/>
          <w:szCs w:val="22"/>
          <w:lang w:eastAsia="en-GB"/>
        </w:rPr>
        <w:t xml:space="preserve">health and </w:t>
      </w:r>
      <w:r w:rsidRPr="005778FA">
        <w:rPr>
          <w:rFonts w:ascii="Verdana" w:hAnsi="Verdana"/>
          <w:color w:val="000000"/>
          <w:kern w:val="24"/>
          <w:sz w:val="22"/>
          <w:szCs w:val="22"/>
          <w:lang w:eastAsia="en-GB"/>
        </w:rPr>
        <w:t xml:space="preserve">vaccinations which </w:t>
      </w:r>
      <w:proofErr w:type="gramStart"/>
      <w:r w:rsidRPr="005778FA">
        <w:rPr>
          <w:rFonts w:ascii="Verdana" w:hAnsi="Verdana"/>
          <w:color w:val="000000"/>
          <w:kern w:val="24"/>
          <w:sz w:val="22"/>
          <w:szCs w:val="22"/>
          <w:lang w:eastAsia="en-GB"/>
        </w:rPr>
        <w:t>is</w:t>
      </w:r>
      <w:proofErr w:type="gramEnd"/>
      <w:r w:rsidRPr="005778FA">
        <w:rPr>
          <w:rFonts w:ascii="Verdana" w:hAnsi="Verdana"/>
          <w:color w:val="000000"/>
          <w:kern w:val="24"/>
          <w:sz w:val="22"/>
          <w:szCs w:val="22"/>
          <w:lang w:eastAsia="en-GB"/>
        </w:rPr>
        <w:t xml:space="preserve"> helping reduce </w:t>
      </w:r>
      <w:r w:rsidR="002A133C" w:rsidRPr="005778FA">
        <w:rPr>
          <w:rFonts w:ascii="Verdana" w:hAnsi="Verdana"/>
          <w:color w:val="000000"/>
          <w:kern w:val="24"/>
          <w:sz w:val="22"/>
          <w:szCs w:val="22"/>
          <w:lang w:eastAsia="en-GB"/>
        </w:rPr>
        <w:t>infant</w:t>
      </w:r>
      <w:r w:rsidRPr="005778FA">
        <w:rPr>
          <w:rFonts w:ascii="Verdana" w:hAnsi="Verdana"/>
          <w:color w:val="000000"/>
          <w:kern w:val="24"/>
          <w:sz w:val="22"/>
          <w:szCs w:val="22"/>
          <w:lang w:eastAsia="en-GB"/>
        </w:rPr>
        <w:t xml:space="preserve"> and maternal mortality. Harmful traditional practices such as Female Genital Mutilation are also being stopped because of the programme. </w:t>
      </w:r>
    </w:p>
    <w:p w:rsidR="00E757AD" w:rsidRPr="005778FA" w:rsidRDefault="00E757AD" w:rsidP="003A23D6">
      <w:pPr>
        <w:rPr>
          <w:rFonts w:ascii="Verdana" w:hAnsi="Verdana"/>
          <w:sz w:val="22"/>
          <w:szCs w:val="22"/>
        </w:rPr>
      </w:pPr>
    </w:p>
    <w:p w:rsidR="00743FF0" w:rsidRPr="005778FA" w:rsidRDefault="00743FF0" w:rsidP="003A23D6">
      <w:pPr>
        <w:rPr>
          <w:rFonts w:ascii="Verdana" w:hAnsi="Verdana"/>
          <w:i/>
          <w:sz w:val="22"/>
          <w:szCs w:val="22"/>
        </w:rPr>
      </w:pPr>
      <w:r w:rsidRPr="005778FA">
        <w:rPr>
          <w:rFonts w:ascii="Verdana" w:hAnsi="Verdana"/>
          <w:b/>
          <w:bCs/>
          <w:i/>
          <w:sz w:val="22"/>
          <w:szCs w:val="22"/>
        </w:rPr>
        <w:t>Gender attitudes have changed</w:t>
      </w:r>
    </w:p>
    <w:p w:rsidR="00580DD4" w:rsidRPr="005778FA" w:rsidRDefault="00580DD4" w:rsidP="00580DD4">
      <w:pPr>
        <w:autoSpaceDE w:val="0"/>
        <w:autoSpaceDN w:val="0"/>
        <w:adjustRightInd w:val="0"/>
        <w:rPr>
          <w:rFonts w:ascii="Verdana" w:hAnsi="Verdana"/>
          <w:color w:val="000000"/>
          <w:kern w:val="24"/>
          <w:sz w:val="22"/>
          <w:szCs w:val="22"/>
          <w:lang w:eastAsia="en-GB"/>
        </w:rPr>
      </w:pPr>
      <w:r>
        <w:rPr>
          <w:rFonts w:ascii="Verdana" w:hAnsi="Verdana" w:cs="Verdana"/>
          <w:color w:val="000000"/>
          <w:kern w:val="24"/>
          <w:sz w:val="22"/>
          <w:szCs w:val="22"/>
          <w:lang w:eastAsia="en-GB"/>
        </w:rPr>
        <w:t xml:space="preserve">One of the main developments of the programme has been the change in gender attitudes. </w:t>
      </w:r>
      <w:r w:rsidRPr="005778FA">
        <w:rPr>
          <w:rFonts w:ascii="Verdana" w:hAnsi="Verdana"/>
          <w:color w:val="000000"/>
          <w:kern w:val="24"/>
          <w:sz w:val="22"/>
          <w:szCs w:val="22"/>
          <w:lang w:eastAsia="en-GB"/>
        </w:rPr>
        <w:t xml:space="preserve">With accredited learners now undertaking income generating activities and increasing their household incomes, the programme is also helping to ensure that women and female learners in particular are able to participate in the financial decision making of their homes and communities. The programme challenges the preconceived notion that women should not or cannot participate in anything concerning money.  </w:t>
      </w:r>
    </w:p>
    <w:p w:rsidR="00580DD4" w:rsidRDefault="00580DD4" w:rsidP="00A851A0">
      <w:pPr>
        <w:autoSpaceDE w:val="0"/>
        <w:autoSpaceDN w:val="0"/>
        <w:adjustRightInd w:val="0"/>
        <w:rPr>
          <w:rFonts w:ascii="Verdana" w:hAnsi="Verdana" w:cs="Verdana"/>
          <w:color w:val="000000"/>
          <w:kern w:val="24"/>
          <w:sz w:val="22"/>
          <w:szCs w:val="22"/>
          <w:lang w:eastAsia="en-GB"/>
        </w:rPr>
      </w:pPr>
    </w:p>
    <w:p w:rsidR="00A851A0" w:rsidRPr="005778FA" w:rsidRDefault="00580DD4" w:rsidP="00A851A0">
      <w:pPr>
        <w:autoSpaceDE w:val="0"/>
        <w:autoSpaceDN w:val="0"/>
        <w:adjustRightInd w:val="0"/>
        <w:rPr>
          <w:rFonts w:ascii="Verdana" w:hAnsi="Verdana" w:cs="Verdana"/>
          <w:color w:val="000000"/>
          <w:kern w:val="24"/>
          <w:sz w:val="22"/>
          <w:szCs w:val="22"/>
          <w:lang w:eastAsia="en-GB"/>
        </w:rPr>
      </w:pPr>
      <w:r>
        <w:rPr>
          <w:rFonts w:ascii="Verdana" w:hAnsi="Verdana" w:cs="Verdana"/>
          <w:color w:val="000000"/>
          <w:kern w:val="24"/>
          <w:sz w:val="22"/>
          <w:szCs w:val="22"/>
          <w:lang w:eastAsia="en-GB"/>
        </w:rPr>
        <w:t>H</w:t>
      </w:r>
      <w:r w:rsidR="00A851A0" w:rsidRPr="005778FA">
        <w:rPr>
          <w:rFonts w:ascii="Verdana" w:hAnsi="Verdana" w:cs="Verdana"/>
          <w:color w:val="000000"/>
          <w:kern w:val="24"/>
          <w:sz w:val="22"/>
          <w:szCs w:val="22"/>
          <w:lang w:eastAsia="en-GB"/>
        </w:rPr>
        <w:t xml:space="preserve">usbands and male family members are now taking care of their children and playing a more active role in their well-being. This change is so key as boys now have positive role models in their fathers and are receiving the love and attention that they so craved. </w:t>
      </w:r>
    </w:p>
    <w:p w:rsidR="00A851A0" w:rsidRPr="005778FA" w:rsidRDefault="00A851A0" w:rsidP="00A851A0">
      <w:pPr>
        <w:autoSpaceDE w:val="0"/>
        <w:autoSpaceDN w:val="0"/>
        <w:adjustRightInd w:val="0"/>
        <w:rPr>
          <w:rFonts w:ascii="Verdana" w:hAnsi="Verdana" w:cs="Verdana"/>
          <w:color w:val="000000"/>
          <w:kern w:val="24"/>
          <w:sz w:val="22"/>
          <w:szCs w:val="22"/>
          <w:lang w:eastAsia="en-GB"/>
        </w:rPr>
      </w:pPr>
    </w:p>
    <w:p w:rsidR="00E757AD" w:rsidRPr="005778FA" w:rsidRDefault="00A851A0" w:rsidP="00A851A0">
      <w:pPr>
        <w:pBdr>
          <w:top w:val="single" w:sz="4" w:space="1" w:color="auto"/>
          <w:left w:val="single" w:sz="4" w:space="4" w:color="auto"/>
          <w:bottom w:val="single" w:sz="4" w:space="1" w:color="auto"/>
          <w:right w:val="single" w:sz="4" w:space="4" w:color="auto"/>
        </w:pBdr>
        <w:rPr>
          <w:rFonts w:ascii="Verdana" w:hAnsi="Verdana"/>
          <w:i/>
          <w:iCs/>
          <w:sz w:val="22"/>
          <w:szCs w:val="22"/>
        </w:rPr>
      </w:pPr>
      <w:r w:rsidRPr="005778FA">
        <w:rPr>
          <w:rFonts w:ascii="Verdana" w:hAnsi="Verdana"/>
          <w:sz w:val="22"/>
          <w:szCs w:val="22"/>
        </w:rPr>
        <w:t xml:space="preserve"> </w:t>
      </w:r>
      <w:r w:rsidR="00743FF0" w:rsidRPr="005778FA">
        <w:rPr>
          <w:rFonts w:ascii="Verdana" w:hAnsi="Verdana"/>
          <w:sz w:val="22"/>
          <w:szCs w:val="22"/>
        </w:rPr>
        <w:t xml:space="preserve">“We used to work as individuals but we have learnt to work together as a group. We also talk to our wives ‘properly’. I have started working with my wife and I have seen a big change. Nowadays, when my wife goes to the market to sell milk, I remain at home taking care of the children.” </w:t>
      </w:r>
      <w:r w:rsidR="00743FF0" w:rsidRPr="005778FA">
        <w:rPr>
          <w:rFonts w:ascii="Verdana" w:hAnsi="Verdana"/>
          <w:i/>
          <w:iCs/>
          <w:sz w:val="22"/>
          <w:szCs w:val="22"/>
        </w:rPr>
        <w:t>Gabriel, a male learner in Malakon cattle camp, South Sudan</w:t>
      </w:r>
    </w:p>
    <w:p w:rsidR="00743FF0" w:rsidRPr="005778FA" w:rsidRDefault="00743FF0" w:rsidP="003A23D6">
      <w:pPr>
        <w:jc w:val="center"/>
        <w:rPr>
          <w:rFonts w:ascii="Verdana" w:hAnsi="Verdana"/>
          <w:i/>
          <w:iCs/>
          <w:sz w:val="22"/>
          <w:szCs w:val="22"/>
        </w:rPr>
      </w:pPr>
    </w:p>
    <w:p w:rsidR="00E757AD" w:rsidRPr="005778FA" w:rsidRDefault="00342D55" w:rsidP="003A23D6">
      <w:pPr>
        <w:autoSpaceDE w:val="0"/>
        <w:autoSpaceDN w:val="0"/>
        <w:adjustRightInd w:val="0"/>
        <w:rPr>
          <w:rFonts w:ascii="Verdana" w:hAnsi="Verdana"/>
          <w:color w:val="000000"/>
          <w:kern w:val="24"/>
          <w:sz w:val="22"/>
          <w:szCs w:val="22"/>
          <w:lang w:eastAsia="en-GB"/>
        </w:rPr>
      </w:pPr>
      <w:r w:rsidRPr="005778FA">
        <w:rPr>
          <w:rFonts w:ascii="Verdana" w:hAnsi="Verdana"/>
          <w:color w:val="000000"/>
          <w:kern w:val="24"/>
          <w:sz w:val="22"/>
          <w:szCs w:val="22"/>
          <w:lang w:eastAsia="en-GB"/>
        </w:rPr>
        <w:lastRenderedPageBreak/>
        <w:t>The programme also introduces participants to advocacy, with the aim of increasing beneficiaries’ awareness of advocacy and women’s rights at local</w:t>
      </w:r>
      <w:r w:rsidR="00580DD4">
        <w:rPr>
          <w:rFonts w:ascii="Verdana" w:hAnsi="Verdana"/>
          <w:color w:val="000000"/>
          <w:kern w:val="24"/>
          <w:sz w:val="22"/>
          <w:szCs w:val="22"/>
          <w:lang w:eastAsia="en-GB"/>
        </w:rPr>
        <w:t>,</w:t>
      </w:r>
      <w:r w:rsidRPr="005778FA">
        <w:rPr>
          <w:rFonts w:ascii="Verdana" w:hAnsi="Verdana"/>
          <w:color w:val="000000"/>
          <w:kern w:val="24"/>
          <w:sz w:val="22"/>
          <w:szCs w:val="22"/>
          <w:lang w:eastAsia="en-GB"/>
        </w:rPr>
        <w:t xml:space="preserve"> national and international levels. </w:t>
      </w:r>
      <w:r w:rsidR="00E757AD" w:rsidRPr="005778FA">
        <w:rPr>
          <w:rFonts w:ascii="Verdana" w:hAnsi="Verdana"/>
          <w:color w:val="000000"/>
          <w:kern w:val="24"/>
          <w:sz w:val="22"/>
          <w:szCs w:val="22"/>
          <w:lang w:eastAsia="en-GB"/>
        </w:rPr>
        <w:t xml:space="preserve">Female and male learners are now </w:t>
      </w:r>
      <w:r w:rsidRPr="005778FA">
        <w:rPr>
          <w:rFonts w:ascii="Verdana" w:hAnsi="Verdana"/>
          <w:color w:val="000000"/>
          <w:kern w:val="24"/>
          <w:sz w:val="22"/>
          <w:szCs w:val="22"/>
          <w:lang w:eastAsia="en-GB"/>
        </w:rPr>
        <w:t xml:space="preserve">more </w:t>
      </w:r>
      <w:r w:rsidR="00E757AD" w:rsidRPr="005778FA">
        <w:rPr>
          <w:rFonts w:ascii="Verdana" w:hAnsi="Verdana"/>
          <w:color w:val="000000"/>
          <w:kern w:val="24"/>
          <w:sz w:val="22"/>
          <w:szCs w:val="22"/>
          <w:lang w:eastAsia="en-GB"/>
        </w:rPr>
        <w:t xml:space="preserve">aware of women’s rights. This is such an important issue raised in </w:t>
      </w:r>
      <w:r w:rsidRPr="005778FA">
        <w:rPr>
          <w:rFonts w:ascii="Verdana" w:hAnsi="Verdana"/>
          <w:color w:val="000000"/>
          <w:kern w:val="24"/>
          <w:sz w:val="22"/>
          <w:szCs w:val="22"/>
          <w:lang w:eastAsia="en-GB"/>
        </w:rPr>
        <w:t>most</w:t>
      </w:r>
      <w:r w:rsidR="00E757AD" w:rsidRPr="005778FA">
        <w:rPr>
          <w:rFonts w:ascii="Verdana" w:hAnsi="Verdana"/>
          <w:color w:val="000000"/>
          <w:kern w:val="24"/>
          <w:sz w:val="22"/>
          <w:szCs w:val="22"/>
          <w:lang w:eastAsia="en-GB"/>
        </w:rPr>
        <w:t xml:space="preserve"> literacy circle</w:t>
      </w:r>
      <w:r w:rsidRPr="005778FA">
        <w:rPr>
          <w:rFonts w:ascii="Verdana" w:hAnsi="Verdana"/>
          <w:color w:val="000000"/>
          <w:kern w:val="24"/>
          <w:sz w:val="22"/>
          <w:szCs w:val="22"/>
          <w:lang w:eastAsia="en-GB"/>
        </w:rPr>
        <w:t xml:space="preserve"> discussion</w:t>
      </w:r>
      <w:r w:rsidR="00E757AD" w:rsidRPr="005778FA">
        <w:rPr>
          <w:rFonts w:ascii="Verdana" w:hAnsi="Verdana"/>
          <w:color w:val="000000"/>
          <w:kern w:val="24"/>
          <w:sz w:val="22"/>
          <w:szCs w:val="22"/>
          <w:lang w:eastAsia="en-GB"/>
        </w:rPr>
        <w:t xml:space="preserve">s. Before the programme the majority of women when widowed were often left stranded without land or inheritance rights as in-laws and other relatives drove them off their land. Now women are aware of their rights and know where to seek help if they are abused. </w:t>
      </w:r>
    </w:p>
    <w:p w:rsidR="00E757AD" w:rsidRPr="005778FA" w:rsidRDefault="00E757AD" w:rsidP="003A23D6">
      <w:pPr>
        <w:autoSpaceDE w:val="0"/>
        <w:autoSpaceDN w:val="0"/>
        <w:adjustRightInd w:val="0"/>
        <w:rPr>
          <w:rFonts w:ascii="Verdana" w:hAnsi="Verdana"/>
          <w:color w:val="000000"/>
          <w:kern w:val="24"/>
          <w:sz w:val="22"/>
          <w:szCs w:val="22"/>
          <w:lang w:eastAsia="en-GB"/>
        </w:rPr>
      </w:pPr>
    </w:p>
    <w:p w:rsidR="00E757AD" w:rsidRPr="005778FA" w:rsidRDefault="00E757AD" w:rsidP="003A23D6">
      <w:pPr>
        <w:autoSpaceDE w:val="0"/>
        <w:autoSpaceDN w:val="0"/>
        <w:adjustRightInd w:val="0"/>
        <w:rPr>
          <w:rFonts w:ascii="Verdana" w:hAnsi="Verdana"/>
          <w:color w:val="000000"/>
          <w:kern w:val="24"/>
          <w:sz w:val="22"/>
          <w:szCs w:val="22"/>
          <w:lang w:eastAsia="en-GB"/>
        </w:rPr>
      </w:pPr>
      <w:r w:rsidRPr="005778FA">
        <w:rPr>
          <w:rFonts w:ascii="Verdana" w:hAnsi="Verdana"/>
          <w:color w:val="000000"/>
          <w:kern w:val="24"/>
          <w:sz w:val="22"/>
          <w:szCs w:val="22"/>
          <w:lang w:eastAsia="en-GB"/>
        </w:rPr>
        <w:t xml:space="preserve">Another outcome of the programme is </w:t>
      </w:r>
      <w:r w:rsidR="00580DD4">
        <w:rPr>
          <w:rFonts w:ascii="Verdana" w:hAnsi="Verdana"/>
          <w:color w:val="000000"/>
          <w:kern w:val="24"/>
          <w:sz w:val="22"/>
          <w:szCs w:val="22"/>
          <w:lang w:eastAsia="en-GB"/>
        </w:rPr>
        <w:t xml:space="preserve">that </w:t>
      </w:r>
      <w:r w:rsidR="00FF28F7" w:rsidRPr="005778FA">
        <w:rPr>
          <w:rFonts w:ascii="Verdana" w:hAnsi="Verdana"/>
          <w:color w:val="000000"/>
          <w:kern w:val="24"/>
          <w:sz w:val="22"/>
          <w:szCs w:val="22"/>
          <w:lang w:eastAsia="en-GB"/>
        </w:rPr>
        <w:t>relationships</w:t>
      </w:r>
      <w:r w:rsidRPr="005778FA">
        <w:rPr>
          <w:rFonts w:ascii="Verdana" w:hAnsi="Verdana"/>
          <w:color w:val="000000"/>
          <w:kern w:val="24"/>
          <w:sz w:val="22"/>
          <w:szCs w:val="22"/>
          <w:lang w:eastAsia="en-GB"/>
        </w:rPr>
        <w:t xml:space="preserve"> </w:t>
      </w:r>
      <w:r w:rsidR="00580DD4">
        <w:rPr>
          <w:rFonts w:ascii="Verdana" w:hAnsi="Verdana"/>
          <w:color w:val="000000"/>
          <w:kern w:val="24"/>
          <w:sz w:val="22"/>
          <w:szCs w:val="22"/>
          <w:lang w:eastAsia="en-GB"/>
        </w:rPr>
        <w:t xml:space="preserve">between men and women, and also between parents and children </w:t>
      </w:r>
      <w:r w:rsidRPr="005778FA">
        <w:rPr>
          <w:rFonts w:ascii="Verdana" w:hAnsi="Verdana"/>
          <w:color w:val="000000"/>
          <w:kern w:val="24"/>
          <w:sz w:val="22"/>
          <w:szCs w:val="22"/>
          <w:lang w:eastAsia="en-GB"/>
        </w:rPr>
        <w:t>are being he</w:t>
      </w:r>
      <w:r w:rsidR="00FF28F7" w:rsidRPr="005778FA">
        <w:rPr>
          <w:rFonts w:ascii="Verdana" w:hAnsi="Verdana"/>
          <w:color w:val="000000"/>
          <w:kern w:val="24"/>
          <w:sz w:val="22"/>
          <w:szCs w:val="22"/>
          <w:lang w:eastAsia="en-GB"/>
        </w:rPr>
        <w:t xml:space="preserve">aled, strengthened and restored. </w:t>
      </w:r>
    </w:p>
    <w:p w:rsidR="00FF28F7" w:rsidRPr="005778FA" w:rsidRDefault="00FF28F7" w:rsidP="003A23D6">
      <w:pPr>
        <w:autoSpaceDE w:val="0"/>
        <w:autoSpaceDN w:val="0"/>
        <w:adjustRightInd w:val="0"/>
        <w:rPr>
          <w:rFonts w:ascii="Verdana" w:hAnsi="Verdana"/>
          <w:color w:val="000000"/>
          <w:kern w:val="24"/>
          <w:sz w:val="22"/>
          <w:szCs w:val="22"/>
          <w:lang w:eastAsia="en-GB"/>
        </w:rPr>
      </w:pPr>
    </w:p>
    <w:p w:rsidR="00580DD4" w:rsidRDefault="00580DD4" w:rsidP="00FF28F7">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kern w:val="24"/>
          <w:sz w:val="22"/>
          <w:szCs w:val="22"/>
          <w:lang w:eastAsia="en-GB"/>
        </w:rPr>
      </w:pPr>
      <w:r w:rsidRPr="00580DD4">
        <w:rPr>
          <w:rFonts w:ascii="Verdana" w:hAnsi="Verdana"/>
          <w:color w:val="000000"/>
          <w:kern w:val="24"/>
          <w:sz w:val="22"/>
          <w:szCs w:val="22"/>
          <w:lang w:eastAsia="en-GB"/>
        </w:rPr>
        <w:t xml:space="preserve"> </w:t>
      </w:r>
      <w:r w:rsidR="00E757AD" w:rsidRPr="005778FA">
        <w:rPr>
          <w:rFonts w:ascii="Verdana" w:hAnsi="Verdana"/>
          <w:color w:val="000000"/>
          <w:kern w:val="24"/>
          <w:sz w:val="22"/>
          <w:szCs w:val="22"/>
          <w:lang w:eastAsia="en-GB"/>
        </w:rPr>
        <w:t xml:space="preserve">“Before we joined the literacy circle we were always </w:t>
      </w:r>
      <w:r w:rsidRPr="005778FA">
        <w:rPr>
          <w:rFonts w:ascii="Verdana" w:hAnsi="Verdana"/>
          <w:color w:val="000000"/>
          <w:kern w:val="24"/>
          <w:sz w:val="22"/>
          <w:szCs w:val="22"/>
          <w:lang w:eastAsia="en-GB"/>
        </w:rPr>
        <w:t>quarrelling</w:t>
      </w:r>
      <w:r w:rsidR="00E757AD" w:rsidRPr="005778FA">
        <w:rPr>
          <w:rFonts w:ascii="Verdana" w:hAnsi="Verdana"/>
          <w:color w:val="000000"/>
          <w:kern w:val="24"/>
          <w:sz w:val="22"/>
          <w:szCs w:val="22"/>
          <w:lang w:eastAsia="en-GB"/>
        </w:rPr>
        <w:t xml:space="preserve"> because I thought that my wife was worthless. I never consulted her in any decision-making, </w:t>
      </w:r>
      <w:r>
        <w:rPr>
          <w:rFonts w:ascii="Verdana" w:hAnsi="Verdana"/>
          <w:color w:val="000000"/>
          <w:kern w:val="24"/>
          <w:sz w:val="22"/>
          <w:szCs w:val="22"/>
          <w:lang w:eastAsia="en-GB"/>
        </w:rPr>
        <w:t xml:space="preserve">and </w:t>
      </w:r>
      <w:r w:rsidR="00E757AD" w:rsidRPr="005778FA">
        <w:rPr>
          <w:rFonts w:ascii="Verdana" w:hAnsi="Verdana"/>
          <w:color w:val="000000"/>
          <w:kern w:val="24"/>
          <w:sz w:val="22"/>
          <w:szCs w:val="22"/>
          <w:lang w:eastAsia="en-GB"/>
        </w:rPr>
        <w:t xml:space="preserve">used a lot of money to buy drink. I regularly beat my wife and forbade her to participate in community meetings or undertake any income generating activities. Our family was very poor and troubled. </w:t>
      </w:r>
    </w:p>
    <w:p w:rsidR="00580DD4" w:rsidRDefault="00580DD4" w:rsidP="00FF28F7">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kern w:val="24"/>
          <w:sz w:val="22"/>
          <w:szCs w:val="22"/>
          <w:lang w:eastAsia="en-GB"/>
        </w:rPr>
      </w:pPr>
    </w:p>
    <w:p w:rsidR="00E757AD" w:rsidRPr="005778FA" w:rsidRDefault="00580DD4" w:rsidP="00FF28F7">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kern w:val="24"/>
          <w:sz w:val="22"/>
          <w:szCs w:val="22"/>
          <w:lang w:eastAsia="en-GB"/>
        </w:rPr>
      </w:pPr>
      <w:r>
        <w:rPr>
          <w:rFonts w:ascii="Verdana" w:hAnsi="Verdana"/>
          <w:noProof/>
          <w:color w:val="000000"/>
          <w:kern w:val="24"/>
          <w:sz w:val="22"/>
          <w:szCs w:val="22"/>
          <w:lang w:val="en-US"/>
        </w:rPr>
        <w:drawing>
          <wp:anchor distT="0" distB="0" distL="114300" distR="114300" simplePos="0" relativeHeight="251661312" behindDoc="1" locked="0" layoutInCell="1" allowOverlap="1">
            <wp:simplePos x="0" y="0"/>
            <wp:positionH relativeFrom="column">
              <wp:posOffset>3594735</wp:posOffset>
            </wp:positionH>
            <wp:positionV relativeFrom="paragraph">
              <wp:posOffset>503555</wp:posOffset>
            </wp:positionV>
            <wp:extent cx="2679700" cy="2009775"/>
            <wp:effectExtent l="19050" t="0" r="6350" b="0"/>
            <wp:wrapTight wrapText="bothSides">
              <wp:wrapPolygon edited="0">
                <wp:start x="-154" y="0"/>
                <wp:lineTo x="-154" y="21498"/>
                <wp:lineTo x="21651" y="21498"/>
                <wp:lineTo x="21651" y="0"/>
                <wp:lineTo x="-154" y="0"/>
              </wp:wrapPolygon>
            </wp:wrapTight>
            <wp:docPr id="5" name="Picture 2" descr="C:\Documents and Settings\naomi herbert.MUNION\My Documents\My Pictures\MULDP BL Burundi 2005\177 Kiryama Gitega.JPG"/>
            <wp:cNvGraphicFramePr/>
            <a:graphic xmlns:a="http://schemas.openxmlformats.org/drawingml/2006/main">
              <a:graphicData uri="http://schemas.openxmlformats.org/drawingml/2006/picture">
                <pic:pic xmlns:pic="http://schemas.openxmlformats.org/drawingml/2006/picture">
                  <pic:nvPicPr>
                    <pic:cNvPr id="41987" name="Picture 3" descr="C:\Documents and Settings\naomi herbert.MUNION\My Documents\My Pictures\MULDP BL Burundi 2005\177 Kiryama Gitega.JPG"/>
                    <pic:cNvPicPr>
                      <a:picLocks noChangeAspect="1" noChangeArrowheads="1"/>
                    </pic:cNvPicPr>
                  </pic:nvPicPr>
                  <pic:blipFill>
                    <a:blip r:embed="rId16" cstate="print"/>
                    <a:srcRect/>
                    <a:stretch>
                      <a:fillRect/>
                    </a:stretch>
                  </pic:blipFill>
                  <pic:spPr bwMode="auto">
                    <a:xfrm>
                      <a:off x="0" y="0"/>
                      <a:ext cx="2679700" cy="2009775"/>
                    </a:xfrm>
                    <a:prstGeom prst="rect">
                      <a:avLst/>
                    </a:prstGeom>
                    <a:noFill/>
                    <a:ln w="9525">
                      <a:noFill/>
                      <a:miter lim="800000"/>
                      <a:headEnd/>
                      <a:tailEnd/>
                    </a:ln>
                  </pic:spPr>
                </pic:pic>
              </a:graphicData>
            </a:graphic>
          </wp:anchor>
        </w:drawing>
      </w:r>
      <w:r w:rsidR="00E757AD" w:rsidRPr="005778FA">
        <w:rPr>
          <w:rFonts w:ascii="Verdana" w:hAnsi="Verdana"/>
          <w:color w:val="000000"/>
          <w:kern w:val="24"/>
          <w:sz w:val="22"/>
          <w:szCs w:val="22"/>
          <w:lang w:eastAsia="en-GB"/>
        </w:rPr>
        <w:t xml:space="preserve">But when we joined the literacy circle, our family life changed. Through various discussions with other learners, I discovered that women are not worthless. I discovered that they have many talents and skills and that they can take wise decisions. So I started to involve my wife in making decisions and now even the income of the family has increased. I have also given up drinking because I have come to realise how bad it is after discussing this issue with other learners. </w:t>
      </w:r>
    </w:p>
    <w:p w:rsidR="00E757AD" w:rsidRPr="005778FA" w:rsidRDefault="00E757AD" w:rsidP="00FF28F7">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kern w:val="24"/>
          <w:sz w:val="22"/>
          <w:szCs w:val="22"/>
          <w:lang w:eastAsia="en-GB"/>
        </w:rPr>
      </w:pPr>
      <w:r w:rsidRPr="005778FA">
        <w:rPr>
          <w:rFonts w:ascii="Verdana" w:hAnsi="Verdana"/>
          <w:color w:val="000000"/>
          <w:kern w:val="24"/>
          <w:sz w:val="22"/>
          <w:szCs w:val="22"/>
          <w:lang w:eastAsia="en-GB"/>
        </w:rPr>
        <w:t> </w:t>
      </w:r>
    </w:p>
    <w:p w:rsidR="00580DD4" w:rsidRPr="005778FA" w:rsidRDefault="00E757AD" w:rsidP="00580DD4">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olor w:val="000000"/>
          <w:kern w:val="24"/>
          <w:sz w:val="22"/>
          <w:szCs w:val="22"/>
          <w:lang w:eastAsia="en-GB"/>
        </w:rPr>
      </w:pPr>
      <w:r w:rsidRPr="005778FA">
        <w:rPr>
          <w:rFonts w:ascii="Verdana" w:hAnsi="Verdana"/>
          <w:color w:val="000000"/>
          <w:kern w:val="24"/>
          <w:sz w:val="22"/>
          <w:szCs w:val="22"/>
          <w:lang w:eastAsia="en-GB"/>
        </w:rPr>
        <w:t xml:space="preserve">Now our family is happy. We are now literate and can do small business without being cheated in the market. I want to encourage my wife to stand for the next election as a leader of our community”. </w:t>
      </w:r>
      <w:r w:rsidR="00580DD4" w:rsidRPr="00580DD4">
        <w:rPr>
          <w:rFonts w:ascii="Verdana" w:hAnsi="Verdana"/>
          <w:i/>
          <w:color w:val="000000"/>
          <w:kern w:val="24"/>
          <w:sz w:val="22"/>
          <w:szCs w:val="22"/>
          <w:lang w:eastAsia="en-GB"/>
        </w:rPr>
        <w:t>Deo, Gitega, Burundi</w:t>
      </w:r>
      <w:r w:rsidR="00580DD4" w:rsidRPr="005778FA">
        <w:rPr>
          <w:rFonts w:ascii="Verdana" w:hAnsi="Verdana"/>
          <w:color w:val="000000"/>
          <w:kern w:val="24"/>
          <w:sz w:val="22"/>
          <w:szCs w:val="22"/>
          <w:lang w:eastAsia="en-GB"/>
        </w:rPr>
        <w:t xml:space="preserve"> </w:t>
      </w:r>
    </w:p>
    <w:p w:rsidR="00DD5755" w:rsidRPr="005778FA" w:rsidRDefault="00DD5755" w:rsidP="003A23D6">
      <w:pPr>
        <w:autoSpaceDE w:val="0"/>
        <w:autoSpaceDN w:val="0"/>
        <w:adjustRightInd w:val="0"/>
        <w:rPr>
          <w:rFonts w:ascii="Verdana" w:hAnsi="Verdana" w:cs="Verdana"/>
          <w:i/>
          <w:iCs/>
          <w:color w:val="000000"/>
          <w:kern w:val="24"/>
          <w:sz w:val="22"/>
          <w:szCs w:val="22"/>
          <w:lang w:eastAsia="en-GB"/>
        </w:rPr>
      </w:pPr>
    </w:p>
    <w:p w:rsidR="00DD5755" w:rsidRDefault="00DD5755" w:rsidP="003A23D6">
      <w:pPr>
        <w:autoSpaceDE w:val="0"/>
        <w:autoSpaceDN w:val="0"/>
        <w:adjustRightInd w:val="0"/>
        <w:rPr>
          <w:rFonts w:ascii="Verdana" w:hAnsi="Verdana" w:cs="Verdana"/>
          <w:b/>
          <w:iCs/>
          <w:color w:val="000000"/>
          <w:kern w:val="24"/>
          <w:sz w:val="22"/>
          <w:szCs w:val="22"/>
          <w:u w:val="single"/>
          <w:lang w:eastAsia="en-GB"/>
        </w:rPr>
      </w:pPr>
      <w:r w:rsidRPr="005778FA">
        <w:rPr>
          <w:rFonts w:ascii="Verdana" w:hAnsi="Verdana" w:cs="Verdana"/>
          <w:b/>
          <w:iCs/>
          <w:color w:val="000000"/>
          <w:kern w:val="24"/>
          <w:sz w:val="22"/>
          <w:szCs w:val="22"/>
          <w:u w:val="single"/>
          <w:lang w:eastAsia="en-GB"/>
        </w:rPr>
        <w:t>New developments</w:t>
      </w:r>
    </w:p>
    <w:p w:rsidR="00580DD4" w:rsidRPr="005778FA" w:rsidRDefault="00580DD4" w:rsidP="003A23D6">
      <w:pPr>
        <w:autoSpaceDE w:val="0"/>
        <w:autoSpaceDN w:val="0"/>
        <w:adjustRightInd w:val="0"/>
        <w:rPr>
          <w:rFonts w:ascii="Verdana" w:hAnsi="Verdana" w:cs="Verdana"/>
          <w:b/>
          <w:iCs/>
          <w:color w:val="000000"/>
          <w:kern w:val="24"/>
          <w:sz w:val="22"/>
          <w:szCs w:val="22"/>
          <w:u w:val="single"/>
          <w:lang w:eastAsia="en-GB"/>
        </w:rPr>
      </w:pP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r w:rsidRPr="005778FA">
        <w:rPr>
          <w:rFonts w:ascii="Verdana" w:hAnsi="Verdana" w:cs="Verdana"/>
          <w:i/>
          <w:iCs/>
          <w:color w:val="000000"/>
          <w:kern w:val="24"/>
          <w:sz w:val="22"/>
          <w:szCs w:val="22"/>
          <w:lang w:eastAsia="en-GB"/>
        </w:rPr>
        <w:t>Awaken</w:t>
      </w:r>
      <w:r w:rsidRPr="005778FA">
        <w:rPr>
          <w:rFonts w:ascii="Verdana" w:hAnsi="Verdana" w:cs="Verdana"/>
          <w:color w:val="000000"/>
          <w:kern w:val="24"/>
          <w:sz w:val="22"/>
          <w:szCs w:val="22"/>
          <w:lang w:eastAsia="en-GB"/>
        </w:rPr>
        <w:t xml:space="preserve"> is a Mothers’ Union resource that takes individuals, families and communities on a journey of community transformation through literacy.</w:t>
      </w: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r w:rsidRPr="005778FA">
        <w:rPr>
          <w:rFonts w:ascii="Verdana" w:hAnsi="Verdana" w:cs="Verdana"/>
          <w:i/>
          <w:iCs/>
          <w:color w:val="000000"/>
          <w:kern w:val="24"/>
          <w:sz w:val="22"/>
          <w:szCs w:val="22"/>
          <w:lang w:eastAsia="en-GB"/>
        </w:rPr>
        <w:t>Awaken</w:t>
      </w:r>
      <w:r w:rsidRPr="005778FA">
        <w:rPr>
          <w:rFonts w:ascii="Verdana" w:hAnsi="Verdana" w:cs="Verdana"/>
          <w:color w:val="000000"/>
          <w:kern w:val="24"/>
          <w:sz w:val="22"/>
          <w:szCs w:val="22"/>
          <w:lang w:eastAsia="en-GB"/>
        </w:rPr>
        <w:t xml:space="preserve"> is a development of the </w:t>
      </w:r>
      <w:r w:rsidRPr="005778FA">
        <w:rPr>
          <w:rFonts w:ascii="Verdana" w:hAnsi="Verdana" w:cs="Verdana"/>
          <w:iCs/>
          <w:color w:val="000000"/>
          <w:kern w:val="24"/>
          <w:sz w:val="22"/>
          <w:szCs w:val="22"/>
          <w:lang w:eastAsia="en-GB"/>
        </w:rPr>
        <w:t>Church and Community Mobilisation Process</w:t>
      </w:r>
      <w:r w:rsidRPr="005778FA">
        <w:rPr>
          <w:rFonts w:ascii="Verdana" w:hAnsi="Verdana" w:cs="Verdana"/>
          <w:color w:val="000000"/>
          <w:kern w:val="24"/>
          <w:sz w:val="22"/>
          <w:szCs w:val="22"/>
          <w:lang w:eastAsia="en-GB"/>
        </w:rPr>
        <w:t xml:space="preserve"> (CCMP) approach which helps churches and Mothers’ Union groups develop their own potential to tackle issues of poverty using the resources they already have. The aim of CCMP is to bring about transformation for communities without constant reliance on external aid. However, from </w:t>
      </w:r>
      <w:r w:rsidR="00342D55" w:rsidRPr="005778FA">
        <w:rPr>
          <w:rFonts w:ascii="Verdana" w:hAnsi="Verdana" w:cs="Verdana"/>
          <w:color w:val="000000"/>
          <w:kern w:val="24"/>
          <w:sz w:val="22"/>
          <w:szCs w:val="22"/>
          <w:lang w:eastAsia="en-GB"/>
        </w:rPr>
        <w:t>its</w:t>
      </w:r>
      <w:r w:rsidRPr="005778FA">
        <w:rPr>
          <w:rFonts w:ascii="Verdana" w:hAnsi="Verdana" w:cs="Verdana"/>
          <w:color w:val="000000"/>
          <w:kern w:val="24"/>
          <w:sz w:val="22"/>
          <w:szCs w:val="22"/>
          <w:lang w:eastAsia="en-GB"/>
        </w:rPr>
        <w:t xml:space="preserve"> experience of working in communities across the world, Mothers’ Union identified a potential barrier for those who are illiterate being able to fully participate in CCMP. This means large numbers of people still cannot benefit from the training or participate in the process and remain dependent upon external aid and resources. </w:t>
      </w: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p>
    <w:p w:rsidR="00E757AD" w:rsidRPr="005778FA" w:rsidRDefault="00E757AD" w:rsidP="003A23D6">
      <w:pPr>
        <w:autoSpaceDE w:val="0"/>
        <w:autoSpaceDN w:val="0"/>
        <w:adjustRightInd w:val="0"/>
        <w:rPr>
          <w:rFonts w:ascii="Verdana" w:hAnsi="Verdana" w:cs="Verdana"/>
          <w:color w:val="000000"/>
          <w:kern w:val="24"/>
          <w:sz w:val="22"/>
          <w:szCs w:val="22"/>
          <w:lang w:eastAsia="en-GB"/>
        </w:rPr>
      </w:pPr>
      <w:r w:rsidRPr="005778FA">
        <w:rPr>
          <w:rFonts w:ascii="Verdana" w:hAnsi="Verdana" w:cs="Verdana"/>
          <w:color w:val="000000"/>
          <w:kern w:val="24"/>
          <w:sz w:val="22"/>
          <w:szCs w:val="22"/>
          <w:lang w:eastAsia="en-GB"/>
        </w:rPr>
        <w:t xml:space="preserve">Mothers’ Union, working together with Tearfund and other partners, has developed the </w:t>
      </w:r>
      <w:r w:rsidRPr="005778FA">
        <w:rPr>
          <w:rFonts w:ascii="Verdana" w:hAnsi="Verdana" w:cs="Verdana"/>
          <w:i/>
          <w:iCs/>
          <w:color w:val="000000"/>
          <w:kern w:val="24"/>
          <w:sz w:val="22"/>
          <w:szCs w:val="22"/>
          <w:lang w:eastAsia="en-GB"/>
        </w:rPr>
        <w:t>Awaken</w:t>
      </w:r>
      <w:r w:rsidRPr="005778FA">
        <w:rPr>
          <w:rFonts w:ascii="Verdana" w:hAnsi="Verdana" w:cs="Verdana"/>
          <w:color w:val="000000"/>
          <w:kern w:val="24"/>
          <w:sz w:val="22"/>
          <w:szCs w:val="22"/>
          <w:lang w:eastAsia="en-GB"/>
        </w:rPr>
        <w:t xml:space="preserve"> resource in order to combine the CCMP approach with </w:t>
      </w:r>
      <w:r w:rsidR="00342D55" w:rsidRPr="005778FA">
        <w:rPr>
          <w:rFonts w:ascii="Verdana" w:hAnsi="Verdana" w:cs="Verdana"/>
          <w:color w:val="000000"/>
          <w:kern w:val="24"/>
          <w:sz w:val="22"/>
          <w:szCs w:val="22"/>
          <w:lang w:eastAsia="en-GB"/>
        </w:rPr>
        <w:t xml:space="preserve">the </w:t>
      </w:r>
      <w:r w:rsidRPr="005778FA">
        <w:rPr>
          <w:rFonts w:ascii="Verdana" w:hAnsi="Verdana" w:cs="Verdana"/>
          <w:iCs/>
          <w:color w:val="000000"/>
          <w:kern w:val="24"/>
          <w:sz w:val="22"/>
          <w:szCs w:val="22"/>
          <w:lang w:eastAsia="en-GB"/>
        </w:rPr>
        <w:t>Literacy &amp; Financial Education Programme</w:t>
      </w:r>
      <w:r w:rsidRPr="005778FA">
        <w:rPr>
          <w:rFonts w:ascii="Verdana" w:hAnsi="Verdana" w:cs="Verdana"/>
          <w:color w:val="000000"/>
          <w:kern w:val="24"/>
          <w:sz w:val="22"/>
          <w:szCs w:val="22"/>
          <w:lang w:eastAsia="en-GB"/>
        </w:rPr>
        <w:t xml:space="preserve"> methodology. In this way </w:t>
      </w:r>
      <w:r w:rsidR="00342D55" w:rsidRPr="005778FA">
        <w:rPr>
          <w:rFonts w:ascii="Verdana" w:hAnsi="Verdana" w:cs="Verdana"/>
          <w:color w:val="000000"/>
          <w:kern w:val="24"/>
          <w:sz w:val="22"/>
          <w:szCs w:val="22"/>
          <w:lang w:eastAsia="en-GB"/>
        </w:rPr>
        <w:t>Mothers’ Union</w:t>
      </w:r>
      <w:r w:rsidRPr="005778FA">
        <w:rPr>
          <w:rFonts w:ascii="Verdana" w:hAnsi="Verdana" w:cs="Verdana"/>
          <w:color w:val="000000"/>
          <w:kern w:val="24"/>
          <w:sz w:val="22"/>
          <w:szCs w:val="22"/>
          <w:lang w:eastAsia="en-GB"/>
        </w:rPr>
        <w:t xml:space="preserve"> hope to enable illiterate people to not only become literate, empowered individuals, but also to equip them to play a key role in shaping and changing their communities for the better.</w:t>
      </w:r>
    </w:p>
    <w:p w:rsidR="003876D5" w:rsidRDefault="003876D5" w:rsidP="003A23D6">
      <w:pPr>
        <w:autoSpaceDE w:val="0"/>
        <w:autoSpaceDN w:val="0"/>
        <w:adjustRightInd w:val="0"/>
        <w:rPr>
          <w:rFonts w:ascii="Verdana" w:hAnsi="Verdana"/>
          <w:b/>
          <w:color w:val="000000"/>
          <w:kern w:val="24"/>
          <w:sz w:val="22"/>
          <w:szCs w:val="22"/>
          <w:u w:val="single"/>
          <w:lang w:eastAsia="en-GB"/>
        </w:rPr>
      </w:pPr>
    </w:p>
    <w:p w:rsidR="00C87112" w:rsidRPr="005778FA" w:rsidRDefault="00C87112" w:rsidP="003A23D6">
      <w:pPr>
        <w:autoSpaceDE w:val="0"/>
        <w:autoSpaceDN w:val="0"/>
        <w:adjustRightInd w:val="0"/>
        <w:rPr>
          <w:rFonts w:ascii="Verdana" w:hAnsi="Verdana"/>
          <w:b/>
          <w:color w:val="000000"/>
          <w:kern w:val="24"/>
          <w:sz w:val="22"/>
          <w:szCs w:val="22"/>
          <w:u w:val="single"/>
          <w:lang w:eastAsia="en-GB"/>
        </w:rPr>
      </w:pPr>
    </w:p>
    <w:p w:rsidR="00DD5755" w:rsidRPr="005778FA" w:rsidRDefault="00DD5755" w:rsidP="003A23D6">
      <w:pPr>
        <w:autoSpaceDE w:val="0"/>
        <w:autoSpaceDN w:val="0"/>
        <w:adjustRightInd w:val="0"/>
        <w:rPr>
          <w:rFonts w:ascii="Verdana" w:hAnsi="Verdana"/>
          <w:b/>
          <w:color w:val="000000"/>
          <w:kern w:val="24"/>
          <w:sz w:val="22"/>
          <w:szCs w:val="22"/>
          <w:u w:val="single"/>
          <w:lang w:eastAsia="en-GB"/>
        </w:rPr>
      </w:pPr>
      <w:r w:rsidRPr="005778FA">
        <w:rPr>
          <w:rFonts w:ascii="Verdana" w:hAnsi="Verdana"/>
          <w:b/>
          <w:color w:val="000000"/>
          <w:kern w:val="24"/>
          <w:sz w:val="22"/>
          <w:szCs w:val="22"/>
          <w:u w:val="single"/>
          <w:lang w:eastAsia="en-GB"/>
        </w:rPr>
        <w:lastRenderedPageBreak/>
        <w:t>Discussion</w:t>
      </w:r>
    </w:p>
    <w:p w:rsidR="00C87112" w:rsidRDefault="00C87112" w:rsidP="003A23D6">
      <w:pPr>
        <w:autoSpaceDE w:val="0"/>
        <w:autoSpaceDN w:val="0"/>
        <w:adjustRightInd w:val="0"/>
        <w:rPr>
          <w:rFonts w:ascii="Verdana" w:hAnsi="Verdana"/>
          <w:color w:val="000000"/>
          <w:kern w:val="24"/>
          <w:sz w:val="22"/>
          <w:szCs w:val="22"/>
          <w:lang w:eastAsia="en-GB"/>
        </w:rPr>
      </w:pPr>
    </w:p>
    <w:p w:rsidR="003A23D6" w:rsidRPr="005778FA" w:rsidRDefault="00DD5755" w:rsidP="003A23D6">
      <w:pPr>
        <w:autoSpaceDE w:val="0"/>
        <w:autoSpaceDN w:val="0"/>
        <w:adjustRightInd w:val="0"/>
        <w:rPr>
          <w:rFonts w:ascii="Verdana" w:hAnsi="Verdana"/>
          <w:color w:val="000000"/>
          <w:kern w:val="24"/>
          <w:sz w:val="22"/>
          <w:szCs w:val="22"/>
          <w:lang w:eastAsia="en-GB"/>
        </w:rPr>
      </w:pPr>
      <w:r w:rsidRPr="005778FA">
        <w:rPr>
          <w:rFonts w:ascii="Verdana" w:hAnsi="Verdana"/>
          <w:color w:val="000000"/>
          <w:kern w:val="24"/>
          <w:sz w:val="22"/>
          <w:szCs w:val="22"/>
          <w:lang w:eastAsia="en-GB"/>
        </w:rPr>
        <w:t>Following the presentation, there was a discussion around the issues raised. The</w:t>
      </w:r>
      <w:r w:rsidR="00C87112">
        <w:rPr>
          <w:rFonts w:ascii="Verdana" w:hAnsi="Verdana"/>
          <w:color w:val="000000"/>
          <w:kern w:val="24"/>
          <w:sz w:val="22"/>
          <w:szCs w:val="22"/>
          <w:lang w:eastAsia="en-GB"/>
        </w:rPr>
        <w:t xml:space="preserve">se are just a few of the </w:t>
      </w:r>
      <w:r w:rsidRPr="005778FA">
        <w:rPr>
          <w:rFonts w:ascii="Verdana" w:hAnsi="Verdana"/>
          <w:color w:val="000000"/>
          <w:kern w:val="24"/>
          <w:sz w:val="22"/>
          <w:szCs w:val="22"/>
          <w:lang w:eastAsia="en-GB"/>
        </w:rPr>
        <w:t>observations</w:t>
      </w:r>
      <w:r w:rsidR="00C87112">
        <w:rPr>
          <w:rFonts w:ascii="Verdana" w:hAnsi="Verdana"/>
          <w:color w:val="000000"/>
          <w:kern w:val="24"/>
          <w:sz w:val="22"/>
          <w:szCs w:val="22"/>
          <w:lang w:eastAsia="en-GB"/>
        </w:rPr>
        <w:t>/questions which</w:t>
      </w:r>
      <w:r w:rsidRPr="005778FA">
        <w:rPr>
          <w:rFonts w:ascii="Verdana" w:hAnsi="Verdana"/>
          <w:color w:val="000000"/>
          <w:kern w:val="24"/>
          <w:sz w:val="22"/>
          <w:szCs w:val="22"/>
          <w:lang w:eastAsia="en-GB"/>
        </w:rPr>
        <w:t xml:space="preserve"> were raised and discussed:</w:t>
      </w:r>
    </w:p>
    <w:p w:rsidR="00DD5755" w:rsidRPr="005778FA" w:rsidRDefault="00DD5755" w:rsidP="00DD5755">
      <w:pPr>
        <w:autoSpaceDE w:val="0"/>
        <w:autoSpaceDN w:val="0"/>
        <w:adjustRightInd w:val="0"/>
        <w:rPr>
          <w:rFonts w:ascii="Verdana" w:hAnsi="Verdana"/>
          <w:color w:val="000000"/>
          <w:kern w:val="24"/>
          <w:sz w:val="22"/>
          <w:szCs w:val="22"/>
        </w:rPr>
      </w:pPr>
    </w:p>
    <w:p w:rsidR="00DD5755" w:rsidRPr="00C87112" w:rsidRDefault="00DD5755" w:rsidP="00C87112">
      <w:pPr>
        <w:pStyle w:val="ListParagraph"/>
        <w:numPr>
          <w:ilvl w:val="0"/>
          <w:numId w:val="4"/>
        </w:numPr>
        <w:autoSpaceDE w:val="0"/>
        <w:autoSpaceDN w:val="0"/>
        <w:adjustRightInd w:val="0"/>
        <w:rPr>
          <w:rFonts w:ascii="Verdana" w:hAnsi="Verdana"/>
          <w:i/>
          <w:color w:val="000000"/>
          <w:kern w:val="24"/>
          <w:sz w:val="22"/>
          <w:szCs w:val="22"/>
        </w:rPr>
      </w:pPr>
      <w:r w:rsidRPr="005778FA">
        <w:rPr>
          <w:rFonts w:ascii="Verdana" w:hAnsi="Verdana"/>
          <w:color w:val="000000"/>
          <w:kern w:val="24"/>
          <w:sz w:val="22"/>
          <w:szCs w:val="22"/>
        </w:rPr>
        <w:t xml:space="preserve">The challenge of different levels of literacy </w:t>
      </w:r>
      <w:r w:rsidR="00C87112">
        <w:rPr>
          <w:rFonts w:ascii="Verdana" w:hAnsi="Verdana"/>
          <w:color w:val="000000"/>
          <w:kern w:val="24"/>
          <w:sz w:val="22"/>
          <w:szCs w:val="22"/>
        </w:rPr>
        <w:t xml:space="preserve">within a community </w:t>
      </w:r>
      <w:r w:rsidRPr="005778FA">
        <w:rPr>
          <w:rFonts w:ascii="Verdana" w:hAnsi="Verdana"/>
          <w:color w:val="000000"/>
          <w:kern w:val="24"/>
          <w:sz w:val="22"/>
          <w:szCs w:val="22"/>
        </w:rPr>
        <w:t>and everyone learning at different rates</w:t>
      </w:r>
      <w:r w:rsidR="00C87112">
        <w:rPr>
          <w:rFonts w:ascii="Verdana" w:hAnsi="Verdana"/>
          <w:color w:val="000000"/>
          <w:kern w:val="24"/>
          <w:sz w:val="22"/>
          <w:szCs w:val="22"/>
        </w:rPr>
        <w:t xml:space="preserve"> and how this is managed within the programme</w:t>
      </w:r>
      <w:r w:rsidRPr="005778FA">
        <w:rPr>
          <w:rFonts w:ascii="Verdana" w:hAnsi="Verdana"/>
          <w:color w:val="000000"/>
          <w:kern w:val="24"/>
          <w:sz w:val="22"/>
          <w:szCs w:val="22"/>
        </w:rPr>
        <w:t>.</w:t>
      </w:r>
      <w:r w:rsidR="00C87112">
        <w:rPr>
          <w:rFonts w:ascii="Verdana" w:hAnsi="Verdana"/>
          <w:color w:val="000000"/>
          <w:kern w:val="24"/>
          <w:sz w:val="22"/>
          <w:szCs w:val="22"/>
        </w:rPr>
        <w:t xml:space="preserve"> </w:t>
      </w:r>
      <w:r w:rsidR="00C87112" w:rsidRPr="00C87112">
        <w:rPr>
          <w:rFonts w:ascii="Verdana" w:hAnsi="Verdana"/>
          <w:color w:val="000000"/>
          <w:kern w:val="24"/>
          <w:sz w:val="22"/>
          <w:szCs w:val="22"/>
        </w:rPr>
        <w:t>It was shared that i</w:t>
      </w:r>
      <w:r w:rsidRPr="00C87112">
        <w:rPr>
          <w:rFonts w:ascii="Verdana" w:hAnsi="Verdana"/>
          <w:color w:val="000000"/>
          <w:kern w:val="24"/>
          <w:sz w:val="22"/>
          <w:szCs w:val="22"/>
        </w:rPr>
        <w:t xml:space="preserve">n some communities where the </w:t>
      </w:r>
      <w:r w:rsidR="00C87112">
        <w:rPr>
          <w:rFonts w:ascii="Verdana" w:hAnsi="Verdana"/>
          <w:color w:val="000000"/>
          <w:kern w:val="24"/>
          <w:sz w:val="22"/>
          <w:szCs w:val="22"/>
        </w:rPr>
        <w:t xml:space="preserve">Mothers’ Union </w:t>
      </w:r>
      <w:r w:rsidRPr="00C87112">
        <w:rPr>
          <w:rFonts w:ascii="Verdana" w:hAnsi="Verdana"/>
          <w:color w:val="000000"/>
          <w:kern w:val="24"/>
          <w:sz w:val="22"/>
          <w:szCs w:val="22"/>
        </w:rPr>
        <w:t>programme is operating several groups have been formed in recognition that there are different levels of literacy within the community.</w:t>
      </w:r>
    </w:p>
    <w:p w:rsidR="00DD5755" w:rsidRPr="005778FA" w:rsidRDefault="00DD5755" w:rsidP="00DD5755">
      <w:pPr>
        <w:autoSpaceDE w:val="0"/>
        <w:autoSpaceDN w:val="0"/>
        <w:adjustRightInd w:val="0"/>
        <w:rPr>
          <w:rFonts w:ascii="Verdana" w:hAnsi="Verdana"/>
          <w:color w:val="000000"/>
          <w:kern w:val="24"/>
          <w:sz w:val="22"/>
          <w:szCs w:val="22"/>
        </w:rPr>
      </w:pPr>
    </w:p>
    <w:p w:rsidR="00DD5755" w:rsidRPr="00C87112" w:rsidRDefault="00DD5755" w:rsidP="00DD5755">
      <w:pPr>
        <w:pStyle w:val="ListParagraph"/>
        <w:numPr>
          <w:ilvl w:val="0"/>
          <w:numId w:val="4"/>
        </w:numPr>
        <w:autoSpaceDE w:val="0"/>
        <w:autoSpaceDN w:val="0"/>
        <w:adjustRightInd w:val="0"/>
        <w:rPr>
          <w:rFonts w:ascii="Verdana" w:hAnsi="Verdana"/>
          <w:color w:val="000000"/>
          <w:kern w:val="24"/>
          <w:sz w:val="22"/>
          <w:szCs w:val="22"/>
        </w:rPr>
      </w:pPr>
      <w:r w:rsidRPr="00C87112">
        <w:rPr>
          <w:rFonts w:ascii="Verdana" w:hAnsi="Verdana"/>
          <w:color w:val="000000"/>
          <w:kern w:val="24"/>
          <w:sz w:val="22"/>
          <w:szCs w:val="22"/>
        </w:rPr>
        <w:t xml:space="preserve">The programme helps individuals become literate and numerate in their own language. Is there a recognisable point that people reach at which they begin to </w:t>
      </w:r>
      <w:r w:rsidR="00C87112" w:rsidRPr="00C87112">
        <w:rPr>
          <w:rFonts w:ascii="Verdana" w:hAnsi="Verdana"/>
          <w:color w:val="000000"/>
          <w:kern w:val="24"/>
          <w:sz w:val="22"/>
          <w:szCs w:val="22"/>
        </w:rPr>
        <w:t>start</w:t>
      </w:r>
      <w:r w:rsidRPr="00C87112">
        <w:rPr>
          <w:rFonts w:ascii="Verdana" w:hAnsi="Verdana"/>
          <w:color w:val="000000"/>
          <w:kern w:val="24"/>
          <w:sz w:val="22"/>
          <w:szCs w:val="22"/>
        </w:rPr>
        <w:t xml:space="preserve"> thinking about other languages?</w:t>
      </w:r>
      <w:r w:rsidR="00C87112" w:rsidRPr="00C87112">
        <w:rPr>
          <w:rFonts w:ascii="Verdana" w:hAnsi="Verdana"/>
          <w:color w:val="000000"/>
          <w:kern w:val="24"/>
          <w:sz w:val="22"/>
          <w:szCs w:val="22"/>
        </w:rPr>
        <w:t xml:space="preserve"> </w:t>
      </w:r>
      <w:r w:rsidR="00764FE2" w:rsidRPr="00C87112">
        <w:rPr>
          <w:rFonts w:ascii="Verdana" w:hAnsi="Verdana"/>
          <w:color w:val="000000"/>
          <w:kern w:val="24"/>
          <w:sz w:val="22"/>
          <w:szCs w:val="22"/>
        </w:rPr>
        <w:t xml:space="preserve">It was shared that in some communities where the </w:t>
      </w:r>
      <w:r w:rsidR="00764FE2">
        <w:rPr>
          <w:rFonts w:ascii="Verdana" w:hAnsi="Verdana"/>
          <w:color w:val="000000"/>
          <w:kern w:val="24"/>
          <w:sz w:val="22"/>
          <w:szCs w:val="22"/>
        </w:rPr>
        <w:t xml:space="preserve">Mothers’ Union </w:t>
      </w:r>
      <w:r w:rsidR="00764FE2" w:rsidRPr="00C87112">
        <w:rPr>
          <w:rFonts w:ascii="Verdana" w:hAnsi="Verdana"/>
          <w:color w:val="000000"/>
          <w:kern w:val="24"/>
          <w:sz w:val="22"/>
          <w:szCs w:val="22"/>
        </w:rPr>
        <w:t>programme is operating</w:t>
      </w:r>
      <w:r w:rsidR="00C87112" w:rsidRPr="00C87112">
        <w:rPr>
          <w:rFonts w:ascii="Verdana" w:hAnsi="Verdana"/>
          <w:color w:val="000000"/>
          <w:kern w:val="24"/>
          <w:sz w:val="22"/>
          <w:szCs w:val="22"/>
        </w:rPr>
        <w:t xml:space="preserve"> learners have wanted to move on to English and/or other languages once they have become literate and numerate in their own language. This varies by community. Some learners have enrolled in government education classes or university courses after being in the Mothers’ Union programme to further their learning.</w:t>
      </w:r>
    </w:p>
    <w:p w:rsidR="00C87112" w:rsidRPr="005778FA" w:rsidRDefault="00C87112" w:rsidP="00DD5755">
      <w:pPr>
        <w:pStyle w:val="ListParagraph"/>
        <w:rPr>
          <w:rFonts w:ascii="Verdana" w:hAnsi="Verdana"/>
          <w:color w:val="000000"/>
          <w:kern w:val="24"/>
          <w:sz w:val="22"/>
          <w:szCs w:val="22"/>
        </w:rPr>
      </w:pPr>
    </w:p>
    <w:p w:rsidR="00DD5755" w:rsidRPr="005778FA" w:rsidRDefault="00C87112" w:rsidP="00DD5755">
      <w:pPr>
        <w:pStyle w:val="ListParagraph"/>
        <w:numPr>
          <w:ilvl w:val="0"/>
          <w:numId w:val="4"/>
        </w:numPr>
        <w:autoSpaceDE w:val="0"/>
        <w:autoSpaceDN w:val="0"/>
        <w:adjustRightInd w:val="0"/>
        <w:rPr>
          <w:rFonts w:ascii="Verdana" w:hAnsi="Verdana"/>
          <w:color w:val="000000"/>
          <w:kern w:val="24"/>
          <w:sz w:val="22"/>
          <w:szCs w:val="22"/>
        </w:rPr>
      </w:pPr>
      <w:r w:rsidRPr="005778FA">
        <w:rPr>
          <w:rFonts w:ascii="Verdana" w:hAnsi="Verdana"/>
          <w:color w:val="000000"/>
          <w:kern w:val="24"/>
          <w:sz w:val="22"/>
          <w:szCs w:val="22"/>
        </w:rPr>
        <w:t>Ethnography</w:t>
      </w:r>
      <w:r w:rsidR="00DD5755" w:rsidRPr="005778FA">
        <w:rPr>
          <w:rFonts w:ascii="Verdana" w:hAnsi="Verdana"/>
          <w:color w:val="000000"/>
          <w:kern w:val="24"/>
          <w:sz w:val="22"/>
          <w:szCs w:val="22"/>
        </w:rPr>
        <w:t xml:space="preserve"> and languages which are not written down</w:t>
      </w:r>
      <w:r>
        <w:rPr>
          <w:rFonts w:ascii="Verdana" w:hAnsi="Verdana"/>
          <w:color w:val="000000"/>
          <w:kern w:val="24"/>
          <w:sz w:val="22"/>
          <w:szCs w:val="22"/>
        </w:rPr>
        <w:t>, and opportunities for literacy.</w:t>
      </w:r>
      <w:r w:rsidR="00764FE2">
        <w:rPr>
          <w:rFonts w:ascii="Verdana" w:hAnsi="Verdana"/>
          <w:color w:val="000000"/>
          <w:kern w:val="24"/>
          <w:sz w:val="22"/>
          <w:szCs w:val="22"/>
        </w:rPr>
        <w:t xml:space="preserve"> </w:t>
      </w:r>
    </w:p>
    <w:p w:rsidR="00DD5755" w:rsidRPr="005778FA" w:rsidRDefault="00DD5755" w:rsidP="00DD5755">
      <w:pPr>
        <w:pStyle w:val="ListParagraph"/>
        <w:rPr>
          <w:rFonts w:ascii="Verdana" w:hAnsi="Verdana"/>
          <w:color w:val="000000"/>
          <w:kern w:val="24"/>
          <w:sz w:val="22"/>
          <w:szCs w:val="22"/>
        </w:rPr>
      </w:pPr>
    </w:p>
    <w:p w:rsidR="00DD5755" w:rsidRPr="00764FE2" w:rsidRDefault="00DD5755" w:rsidP="00DD5755">
      <w:pPr>
        <w:pStyle w:val="ListParagraph"/>
        <w:numPr>
          <w:ilvl w:val="0"/>
          <w:numId w:val="4"/>
        </w:numPr>
        <w:autoSpaceDE w:val="0"/>
        <w:autoSpaceDN w:val="0"/>
        <w:adjustRightInd w:val="0"/>
        <w:rPr>
          <w:rFonts w:ascii="Verdana" w:hAnsi="Verdana"/>
          <w:color w:val="000000"/>
          <w:kern w:val="24"/>
          <w:sz w:val="22"/>
          <w:szCs w:val="22"/>
        </w:rPr>
      </w:pPr>
      <w:r w:rsidRPr="00764FE2">
        <w:rPr>
          <w:rFonts w:ascii="Verdana" w:hAnsi="Verdana"/>
          <w:color w:val="000000"/>
          <w:kern w:val="24"/>
          <w:sz w:val="22"/>
          <w:szCs w:val="22"/>
        </w:rPr>
        <w:t>Stakeholder involvement in the programme through the steering committees and community ownership</w:t>
      </w:r>
      <w:r w:rsidR="00764FE2" w:rsidRPr="00764FE2">
        <w:rPr>
          <w:rFonts w:ascii="Verdana" w:hAnsi="Verdana"/>
          <w:color w:val="000000"/>
          <w:kern w:val="24"/>
          <w:sz w:val="22"/>
          <w:szCs w:val="22"/>
        </w:rPr>
        <w:t xml:space="preserve"> was highlighted as a positive aspect</w:t>
      </w:r>
      <w:r w:rsidR="00764FE2">
        <w:rPr>
          <w:rFonts w:ascii="Verdana" w:hAnsi="Verdana"/>
          <w:color w:val="000000"/>
          <w:kern w:val="24"/>
          <w:sz w:val="22"/>
          <w:szCs w:val="22"/>
        </w:rPr>
        <w:t>, as well as t</w:t>
      </w:r>
      <w:r w:rsidR="00764FE2" w:rsidRPr="00764FE2">
        <w:rPr>
          <w:rFonts w:ascii="Verdana" w:hAnsi="Verdana"/>
          <w:color w:val="000000"/>
          <w:kern w:val="24"/>
          <w:sz w:val="22"/>
          <w:szCs w:val="22"/>
        </w:rPr>
        <w:t xml:space="preserve">he </w:t>
      </w:r>
      <w:r w:rsidR="00764FE2">
        <w:rPr>
          <w:rFonts w:ascii="Verdana" w:hAnsi="Verdana"/>
          <w:color w:val="000000"/>
          <w:kern w:val="24"/>
          <w:sz w:val="22"/>
          <w:szCs w:val="22"/>
        </w:rPr>
        <w:t>apparent h</w:t>
      </w:r>
      <w:r w:rsidRPr="00764FE2">
        <w:rPr>
          <w:rFonts w:ascii="Verdana" w:hAnsi="Verdana"/>
          <w:color w:val="000000"/>
          <w:kern w:val="24"/>
          <w:sz w:val="22"/>
          <w:szCs w:val="22"/>
        </w:rPr>
        <w:t xml:space="preserve">armony </w:t>
      </w:r>
      <w:r w:rsidR="00764FE2">
        <w:rPr>
          <w:rFonts w:ascii="Verdana" w:hAnsi="Verdana"/>
          <w:color w:val="000000"/>
          <w:kern w:val="24"/>
          <w:sz w:val="22"/>
          <w:szCs w:val="22"/>
        </w:rPr>
        <w:t>within the</w:t>
      </w:r>
      <w:r w:rsidRPr="00764FE2">
        <w:rPr>
          <w:rFonts w:ascii="Verdana" w:hAnsi="Verdana"/>
          <w:color w:val="000000"/>
          <w:kern w:val="24"/>
          <w:sz w:val="22"/>
          <w:szCs w:val="22"/>
        </w:rPr>
        <w:t xml:space="preserve"> programme </w:t>
      </w:r>
      <w:r w:rsidR="00764FE2">
        <w:rPr>
          <w:rFonts w:ascii="Verdana" w:hAnsi="Verdana"/>
          <w:color w:val="000000"/>
          <w:kern w:val="24"/>
          <w:sz w:val="22"/>
          <w:szCs w:val="22"/>
        </w:rPr>
        <w:t>between</w:t>
      </w:r>
      <w:r w:rsidRPr="00764FE2">
        <w:rPr>
          <w:rFonts w:ascii="Verdana" w:hAnsi="Verdana"/>
          <w:color w:val="000000"/>
          <w:kern w:val="24"/>
          <w:sz w:val="22"/>
          <w:szCs w:val="22"/>
        </w:rPr>
        <w:t xml:space="preserve"> input from inside and outside the community</w:t>
      </w:r>
      <w:r w:rsidR="00764FE2">
        <w:rPr>
          <w:rFonts w:ascii="Verdana" w:hAnsi="Verdana"/>
          <w:color w:val="000000"/>
          <w:kern w:val="24"/>
          <w:sz w:val="22"/>
          <w:szCs w:val="22"/>
        </w:rPr>
        <w:t>.</w:t>
      </w:r>
    </w:p>
    <w:sectPr w:rsidR="00DD5755" w:rsidRPr="00764FE2" w:rsidSect="009B2D43">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2085"/>
    <w:multiLevelType w:val="hybridMultilevel"/>
    <w:tmpl w:val="8994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B097C"/>
    <w:multiLevelType w:val="hybridMultilevel"/>
    <w:tmpl w:val="FE7439D6"/>
    <w:lvl w:ilvl="0" w:tplc="438A5E0A">
      <w:start w:val="1"/>
      <w:numFmt w:val="bullet"/>
      <w:lvlText w:val="•"/>
      <w:lvlJc w:val="left"/>
      <w:pPr>
        <w:tabs>
          <w:tab w:val="num" w:pos="720"/>
        </w:tabs>
        <w:ind w:left="720" w:hanging="360"/>
      </w:pPr>
      <w:rPr>
        <w:rFonts w:ascii="Times New Roman" w:hAnsi="Times New Roman" w:hint="default"/>
      </w:rPr>
    </w:lvl>
    <w:lvl w:ilvl="1" w:tplc="18F868D6" w:tentative="1">
      <w:start w:val="1"/>
      <w:numFmt w:val="bullet"/>
      <w:lvlText w:val="•"/>
      <w:lvlJc w:val="left"/>
      <w:pPr>
        <w:tabs>
          <w:tab w:val="num" w:pos="1440"/>
        </w:tabs>
        <w:ind w:left="1440" w:hanging="360"/>
      </w:pPr>
      <w:rPr>
        <w:rFonts w:ascii="Times New Roman" w:hAnsi="Times New Roman" w:hint="default"/>
      </w:rPr>
    </w:lvl>
    <w:lvl w:ilvl="2" w:tplc="455AEECA" w:tentative="1">
      <w:start w:val="1"/>
      <w:numFmt w:val="bullet"/>
      <w:lvlText w:val="•"/>
      <w:lvlJc w:val="left"/>
      <w:pPr>
        <w:tabs>
          <w:tab w:val="num" w:pos="2160"/>
        </w:tabs>
        <w:ind w:left="2160" w:hanging="360"/>
      </w:pPr>
      <w:rPr>
        <w:rFonts w:ascii="Times New Roman" w:hAnsi="Times New Roman" w:hint="default"/>
      </w:rPr>
    </w:lvl>
    <w:lvl w:ilvl="3" w:tplc="558085B6" w:tentative="1">
      <w:start w:val="1"/>
      <w:numFmt w:val="bullet"/>
      <w:lvlText w:val="•"/>
      <w:lvlJc w:val="left"/>
      <w:pPr>
        <w:tabs>
          <w:tab w:val="num" w:pos="2880"/>
        </w:tabs>
        <w:ind w:left="2880" w:hanging="360"/>
      </w:pPr>
      <w:rPr>
        <w:rFonts w:ascii="Times New Roman" w:hAnsi="Times New Roman" w:hint="default"/>
      </w:rPr>
    </w:lvl>
    <w:lvl w:ilvl="4" w:tplc="052472E0" w:tentative="1">
      <w:start w:val="1"/>
      <w:numFmt w:val="bullet"/>
      <w:lvlText w:val="•"/>
      <w:lvlJc w:val="left"/>
      <w:pPr>
        <w:tabs>
          <w:tab w:val="num" w:pos="3600"/>
        </w:tabs>
        <w:ind w:left="3600" w:hanging="360"/>
      </w:pPr>
      <w:rPr>
        <w:rFonts w:ascii="Times New Roman" w:hAnsi="Times New Roman" w:hint="default"/>
      </w:rPr>
    </w:lvl>
    <w:lvl w:ilvl="5" w:tplc="6450EA38" w:tentative="1">
      <w:start w:val="1"/>
      <w:numFmt w:val="bullet"/>
      <w:lvlText w:val="•"/>
      <w:lvlJc w:val="left"/>
      <w:pPr>
        <w:tabs>
          <w:tab w:val="num" w:pos="4320"/>
        </w:tabs>
        <w:ind w:left="4320" w:hanging="360"/>
      </w:pPr>
      <w:rPr>
        <w:rFonts w:ascii="Times New Roman" w:hAnsi="Times New Roman" w:hint="default"/>
      </w:rPr>
    </w:lvl>
    <w:lvl w:ilvl="6" w:tplc="ECD419B2" w:tentative="1">
      <w:start w:val="1"/>
      <w:numFmt w:val="bullet"/>
      <w:lvlText w:val="•"/>
      <w:lvlJc w:val="left"/>
      <w:pPr>
        <w:tabs>
          <w:tab w:val="num" w:pos="5040"/>
        </w:tabs>
        <w:ind w:left="5040" w:hanging="360"/>
      </w:pPr>
      <w:rPr>
        <w:rFonts w:ascii="Times New Roman" w:hAnsi="Times New Roman" w:hint="default"/>
      </w:rPr>
    </w:lvl>
    <w:lvl w:ilvl="7" w:tplc="01B861CE" w:tentative="1">
      <w:start w:val="1"/>
      <w:numFmt w:val="bullet"/>
      <w:lvlText w:val="•"/>
      <w:lvlJc w:val="left"/>
      <w:pPr>
        <w:tabs>
          <w:tab w:val="num" w:pos="5760"/>
        </w:tabs>
        <w:ind w:left="5760" w:hanging="360"/>
      </w:pPr>
      <w:rPr>
        <w:rFonts w:ascii="Times New Roman" w:hAnsi="Times New Roman" w:hint="default"/>
      </w:rPr>
    </w:lvl>
    <w:lvl w:ilvl="8" w:tplc="93021F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A4F272E"/>
    <w:multiLevelType w:val="hybridMultilevel"/>
    <w:tmpl w:val="AECA2682"/>
    <w:lvl w:ilvl="0" w:tplc="931CFDFC">
      <w:start w:val="1"/>
      <w:numFmt w:val="bullet"/>
      <w:lvlText w:val="•"/>
      <w:lvlJc w:val="left"/>
      <w:pPr>
        <w:tabs>
          <w:tab w:val="num" w:pos="720"/>
        </w:tabs>
        <w:ind w:left="720" w:hanging="360"/>
      </w:pPr>
      <w:rPr>
        <w:rFonts w:ascii="Arial" w:hAnsi="Arial" w:hint="default"/>
      </w:rPr>
    </w:lvl>
    <w:lvl w:ilvl="1" w:tplc="5CC44F26" w:tentative="1">
      <w:start w:val="1"/>
      <w:numFmt w:val="bullet"/>
      <w:lvlText w:val="•"/>
      <w:lvlJc w:val="left"/>
      <w:pPr>
        <w:tabs>
          <w:tab w:val="num" w:pos="1440"/>
        </w:tabs>
        <w:ind w:left="1440" w:hanging="360"/>
      </w:pPr>
      <w:rPr>
        <w:rFonts w:ascii="Arial" w:hAnsi="Arial" w:hint="default"/>
      </w:rPr>
    </w:lvl>
    <w:lvl w:ilvl="2" w:tplc="DA847260" w:tentative="1">
      <w:start w:val="1"/>
      <w:numFmt w:val="bullet"/>
      <w:lvlText w:val="•"/>
      <w:lvlJc w:val="left"/>
      <w:pPr>
        <w:tabs>
          <w:tab w:val="num" w:pos="2160"/>
        </w:tabs>
        <w:ind w:left="2160" w:hanging="360"/>
      </w:pPr>
      <w:rPr>
        <w:rFonts w:ascii="Arial" w:hAnsi="Arial" w:hint="default"/>
      </w:rPr>
    </w:lvl>
    <w:lvl w:ilvl="3" w:tplc="5E6CCB24" w:tentative="1">
      <w:start w:val="1"/>
      <w:numFmt w:val="bullet"/>
      <w:lvlText w:val="•"/>
      <w:lvlJc w:val="left"/>
      <w:pPr>
        <w:tabs>
          <w:tab w:val="num" w:pos="2880"/>
        </w:tabs>
        <w:ind w:left="2880" w:hanging="360"/>
      </w:pPr>
      <w:rPr>
        <w:rFonts w:ascii="Arial" w:hAnsi="Arial" w:hint="default"/>
      </w:rPr>
    </w:lvl>
    <w:lvl w:ilvl="4" w:tplc="B2944AE4" w:tentative="1">
      <w:start w:val="1"/>
      <w:numFmt w:val="bullet"/>
      <w:lvlText w:val="•"/>
      <w:lvlJc w:val="left"/>
      <w:pPr>
        <w:tabs>
          <w:tab w:val="num" w:pos="3600"/>
        </w:tabs>
        <w:ind w:left="3600" w:hanging="360"/>
      </w:pPr>
      <w:rPr>
        <w:rFonts w:ascii="Arial" w:hAnsi="Arial" w:hint="default"/>
      </w:rPr>
    </w:lvl>
    <w:lvl w:ilvl="5" w:tplc="978C5F30" w:tentative="1">
      <w:start w:val="1"/>
      <w:numFmt w:val="bullet"/>
      <w:lvlText w:val="•"/>
      <w:lvlJc w:val="left"/>
      <w:pPr>
        <w:tabs>
          <w:tab w:val="num" w:pos="4320"/>
        </w:tabs>
        <w:ind w:left="4320" w:hanging="360"/>
      </w:pPr>
      <w:rPr>
        <w:rFonts w:ascii="Arial" w:hAnsi="Arial" w:hint="default"/>
      </w:rPr>
    </w:lvl>
    <w:lvl w:ilvl="6" w:tplc="22F42F5E" w:tentative="1">
      <w:start w:val="1"/>
      <w:numFmt w:val="bullet"/>
      <w:lvlText w:val="•"/>
      <w:lvlJc w:val="left"/>
      <w:pPr>
        <w:tabs>
          <w:tab w:val="num" w:pos="5040"/>
        </w:tabs>
        <w:ind w:left="5040" w:hanging="360"/>
      </w:pPr>
      <w:rPr>
        <w:rFonts w:ascii="Arial" w:hAnsi="Arial" w:hint="default"/>
      </w:rPr>
    </w:lvl>
    <w:lvl w:ilvl="7" w:tplc="A21EC26C" w:tentative="1">
      <w:start w:val="1"/>
      <w:numFmt w:val="bullet"/>
      <w:lvlText w:val="•"/>
      <w:lvlJc w:val="left"/>
      <w:pPr>
        <w:tabs>
          <w:tab w:val="num" w:pos="5760"/>
        </w:tabs>
        <w:ind w:left="5760" w:hanging="360"/>
      </w:pPr>
      <w:rPr>
        <w:rFonts w:ascii="Arial" w:hAnsi="Arial" w:hint="default"/>
      </w:rPr>
    </w:lvl>
    <w:lvl w:ilvl="8" w:tplc="4BAA3F64" w:tentative="1">
      <w:start w:val="1"/>
      <w:numFmt w:val="bullet"/>
      <w:lvlText w:val="•"/>
      <w:lvlJc w:val="left"/>
      <w:pPr>
        <w:tabs>
          <w:tab w:val="num" w:pos="6480"/>
        </w:tabs>
        <w:ind w:left="6480" w:hanging="360"/>
      </w:pPr>
      <w:rPr>
        <w:rFonts w:ascii="Arial" w:hAnsi="Arial" w:hint="default"/>
      </w:rPr>
    </w:lvl>
  </w:abstractNum>
  <w:abstractNum w:abstractNumId="3">
    <w:nsid w:val="7E0564CA"/>
    <w:multiLevelType w:val="hybridMultilevel"/>
    <w:tmpl w:val="CA0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AD"/>
    <w:rsid w:val="00047369"/>
    <w:rsid w:val="00123822"/>
    <w:rsid w:val="00176E27"/>
    <w:rsid w:val="002A133C"/>
    <w:rsid w:val="00342D55"/>
    <w:rsid w:val="003876D5"/>
    <w:rsid w:val="003A1A0C"/>
    <w:rsid w:val="003A23D6"/>
    <w:rsid w:val="005778FA"/>
    <w:rsid w:val="00580DD4"/>
    <w:rsid w:val="00697DFB"/>
    <w:rsid w:val="006B7CBF"/>
    <w:rsid w:val="00743FF0"/>
    <w:rsid w:val="00764FE2"/>
    <w:rsid w:val="007E4262"/>
    <w:rsid w:val="008E0028"/>
    <w:rsid w:val="00950767"/>
    <w:rsid w:val="009B2D43"/>
    <w:rsid w:val="00A851A0"/>
    <w:rsid w:val="00C87112"/>
    <w:rsid w:val="00CD6FD7"/>
    <w:rsid w:val="00D32825"/>
    <w:rsid w:val="00D772FF"/>
    <w:rsid w:val="00DD5755"/>
    <w:rsid w:val="00E21557"/>
    <w:rsid w:val="00E757AD"/>
    <w:rsid w:val="00FF28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CBF"/>
    <w:rPr>
      <w:rFonts w:ascii="Tahoma" w:hAnsi="Tahoma" w:cs="Tahoma"/>
      <w:sz w:val="16"/>
      <w:szCs w:val="16"/>
    </w:rPr>
  </w:style>
  <w:style w:type="character" w:customStyle="1" w:styleId="BalloonTextChar">
    <w:name w:val="Balloon Text Char"/>
    <w:basedOn w:val="DefaultParagraphFont"/>
    <w:link w:val="BalloonText"/>
    <w:uiPriority w:val="99"/>
    <w:semiHidden/>
    <w:rsid w:val="006B7CBF"/>
    <w:rPr>
      <w:rFonts w:ascii="Tahoma" w:hAnsi="Tahoma" w:cs="Tahoma"/>
      <w:sz w:val="16"/>
      <w:szCs w:val="16"/>
      <w:lang w:eastAsia="en-US"/>
    </w:rPr>
  </w:style>
  <w:style w:type="paragraph" w:styleId="ListParagraph">
    <w:name w:val="List Paragraph"/>
    <w:basedOn w:val="Normal"/>
    <w:uiPriority w:val="34"/>
    <w:qFormat/>
    <w:rsid w:val="006B7CBF"/>
    <w:pPr>
      <w:ind w:left="720"/>
      <w:contextualSpacing/>
    </w:pPr>
    <w:rPr>
      <w:lang w:eastAsia="en-GB"/>
    </w:rPr>
  </w:style>
  <w:style w:type="paragraph" w:styleId="NormalWeb">
    <w:name w:val="Normal (Web)"/>
    <w:basedOn w:val="Normal"/>
    <w:uiPriority w:val="99"/>
    <w:semiHidden/>
    <w:unhideWhenUsed/>
    <w:rsid w:val="00950767"/>
    <w:pPr>
      <w:spacing w:before="100" w:beforeAutospacing="1" w:after="100" w:afterAutospacing="1"/>
    </w:pPr>
    <w:rPr>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CBF"/>
    <w:rPr>
      <w:rFonts w:ascii="Tahoma" w:hAnsi="Tahoma" w:cs="Tahoma"/>
      <w:sz w:val="16"/>
      <w:szCs w:val="16"/>
    </w:rPr>
  </w:style>
  <w:style w:type="character" w:customStyle="1" w:styleId="BalloonTextChar">
    <w:name w:val="Balloon Text Char"/>
    <w:basedOn w:val="DefaultParagraphFont"/>
    <w:link w:val="BalloonText"/>
    <w:uiPriority w:val="99"/>
    <w:semiHidden/>
    <w:rsid w:val="006B7CBF"/>
    <w:rPr>
      <w:rFonts w:ascii="Tahoma" w:hAnsi="Tahoma" w:cs="Tahoma"/>
      <w:sz w:val="16"/>
      <w:szCs w:val="16"/>
      <w:lang w:eastAsia="en-US"/>
    </w:rPr>
  </w:style>
  <w:style w:type="paragraph" w:styleId="ListParagraph">
    <w:name w:val="List Paragraph"/>
    <w:basedOn w:val="Normal"/>
    <w:uiPriority w:val="34"/>
    <w:qFormat/>
    <w:rsid w:val="006B7CBF"/>
    <w:pPr>
      <w:ind w:left="720"/>
      <w:contextualSpacing/>
    </w:pPr>
    <w:rPr>
      <w:lang w:eastAsia="en-GB"/>
    </w:rPr>
  </w:style>
  <w:style w:type="paragraph" w:styleId="NormalWeb">
    <w:name w:val="Normal (Web)"/>
    <w:basedOn w:val="Normal"/>
    <w:uiPriority w:val="99"/>
    <w:semiHidden/>
    <w:unhideWhenUsed/>
    <w:rsid w:val="0095076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5904">
      <w:bodyDiv w:val="1"/>
      <w:marLeft w:val="0"/>
      <w:marRight w:val="0"/>
      <w:marTop w:val="0"/>
      <w:marBottom w:val="0"/>
      <w:divBdr>
        <w:top w:val="none" w:sz="0" w:space="0" w:color="auto"/>
        <w:left w:val="none" w:sz="0" w:space="0" w:color="auto"/>
        <w:bottom w:val="none" w:sz="0" w:space="0" w:color="auto"/>
        <w:right w:val="none" w:sz="0" w:space="0" w:color="auto"/>
      </w:divBdr>
    </w:div>
    <w:div w:id="84112448">
      <w:bodyDiv w:val="1"/>
      <w:marLeft w:val="0"/>
      <w:marRight w:val="0"/>
      <w:marTop w:val="0"/>
      <w:marBottom w:val="0"/>
      <w:divBdr>
        <w:top w:val="none" w:sz="0" w:space="0" w:color="auto"/>
        <w:left w:val="none" w:sz="0" w:space="0" w:color="auto"/>
        <w:bottom w:val="none" w:sz="0" w:space="0" w:color="auto"/>
        <w:right w:val="none" w:sz="0" w:space="0" w:color="auto"/>
      </w:divBdr>
    </w:div>
    <w:div w:id="319426369">
      <w:bodyDiv w:val="1"/>
      <w:marLeft w:val="0"/>
      <w:marRight w:val="0"/>
      <w:marTop w:val="0"/>
      <w:marBottom w:val="0"/>
      <w:divBdr>
        <w:top w:val="none" w:sz="0" w:space="0" w:color="auto"/>
        <w:left w:val="none" w:sz="0" w:space="0" w:color="auto"/>
        <w:bottom w:val="none" w:sz="0" w:space="0" w:color="auto"/>
        <w:right w:val="none" w:sz="0" w:space="0" w:color="auto"/>
      </w:divBdr>
    </w:div>
    <w:div w:id="391734578">
      <w:bodyDiv w:val="1"/>
      <w:marLeft w:val="0"/>
      <w:marRight w:val="0"/>
      <w:marTop w:val="0"/>
      <w:marBottom w:val="0"/>
      <w:divBdr>
        <w:top w:val="none" w:sz="0" w:space="0" w:color="auto"/>
        <w:left w:val="none" w:sz="0" w:space="0" w:color="auto"/>
        <w:bottom w:val="none" w:sz="0" w:space="0" w:color="auto"/>
        <w:right w:val="none" w:sz="0" w:space="0" w:color="auto"/>
      </w:divBdr>
    </w:div>
    <w:div w:id="544684636">
      <w:bodyDiv w:val="1"/>
      <w:marLeft w:val="0"/>
      <w:marRight w:val="0"/>
      <w:marTop w:val="0"/>
      <w:marBottom w:val="0"/>
      <w:divBdr>
        <w:top w:val="none" w:sz="0" w:space="0" w:color="auto"/>
        <w:left w:val="none" w:sz="0" w:space="0" w:color="auto"/>
        <w:bottom w:val="none" w:sz="0" w:space="0" w:color="auto"/>
        <w:right w:val="none" w:sz="0" w:space="0" w:color="auto"/>
      </w:divBdr>
    </w:div>
    <w:div w:id="939334507">
      <w:bodyDiv w:val="1"/>
      <w:marLeft w:val="0"/>
      <w:marRight w:val="0"/>
      <w:marTop w:val="0"/>
      <w:marBottom w:val="0"/>
      <w:divBdr>
        <w:top w:val="none" w:sz="0" w:space="0" w:color="auto"/>
        <w:left w:val="none" w:sz="0" w:space="0" w:color="auto"/>
        <w:bottom w:val="none" w:sz="0" w:space="0" w:color="auto"/>
        <w:right w:val="none" w:sz="0" w:space="0" w:color="auto"/>
      </w:divBdr>
    </w:div>
    <w:div w:id="1070268624">
      <w:bodyDiv w:val="1"/>
      <w:marLeft w:val="0"/>
      <w:marRight w:val="0"/>
      <w:marTop w:val="0"/>
      <w:marBottom w:val="0"/>
      <w:divBdr>
        <w:top w:val="none" w:sz="0" w:space="0" w:color="auto"/>
        <w:left w:val="none" w:sz="0" w:space="0" w:color="auto"/>
        <w:bottom w:val="none" w:sz="0" w:space="0" w:color="auto"/>
        <w:right w:val="none" w:sz="0" w:space="0" w:color="auto"/>
      </w:divBdr>
    </w:div>
    <w:div w:id="1370296261">
      <w:bodyDiv w:val="1"/>
      <w:marLeft w:val="0"/>
      <w:marRight w:val="0"/>
      <w:marTop w:val="0"/>
      <w:marBottom w:val="0"/>
      <w:divBdr>
        <w:top w:val="none" w:sz="0" w:space="0" w:color="auto"/>
        <w:left w:val="none" w:sz="0" w:space="0" w:color="auto"/>
        <w:bottom w:val="none" w:sz="0" w:space="0" w:color="auto"/>
        <w:right w:val="none" w:sz="0" w:space="0" w:color="auto"/>
      </w:divBdr>
    </w:div>
    <w:div w:id="1498495492">
      <w:bodyDiv w:val="1"/>
      <w:marLeft w:val="0"/>
      <w:marRight w:val="0"/>
      <w:marTop w:val="0"/>
      <w:marBottom w:val="0"/>
      <w:divBdr>
        <w:top w:val="none" w:sz="0" w:space="0" w:color="auto"/>
        <w:left w:val="none" w:sz="0" w:space="0" w:color="auto"/>
        <w:bottom w:val="none" w:sz="0" w:space="0" w:color="auto"/>
        <w:right w:val="none" w:sz="0" w:space="0" w:color="auto"/>
      </w:divBdr>
      <w:divsChild>
        <w:div w:id="1253704761">
          <w:marLeft w:val="547"/>
          <w:marRight w:val="0"/>
          <w:marTop w:val="134"/>
          <w:marBottom w:val="0"/>
          <w:divBdr>
            <w:top w:val="none" w:sz="0" w:space="0" w:color="auto"/>
            <w:left w:val="none" w:sz="0" w:space="0" w:color="auto"/>
            <w:bottom w:val="none" w:sz="0" w:space="0" w:color="auto"/>
            <w:right w:val="none" w:sz="0" w:space="0" w:color="auto"/>
          </w:divBdr>
        </w:div>
        <w:div w:id="1452214013">
          <w:marLeft w:val="547"/>
          <w:marRight w:val="0"/>
          <w:marTop w:val="134"/>
          <w:marBottom w:val="0"/>
          <w:divBdr>
            <w:top w:val="none" w:sz="0" w:space="0" w:color="auto"/>
            <w:left w:val="none" w:sz="0" w:space="0" w:color="auto"/>
            <w:bottom w:val="none" w:sz="0" w:space="0" w:color="auto"/>
            <w:right w:val="none" w:sz="0" w:space="0" w:color="auto"/>
          </w:divBdr>
        </w:div>
        <w:div w:id="1205017621">
          <w:marLeft w:val="547"/>
          <w:marRight w:val="0"/>
          <w:marTop w:val="134"/>
          <w:marBottom w:val="0"/>
          <w:divBdr>
            <w:top w:val="none" w:sz="0" w:space="0" w:color="auto"/>
            <w:left w:val="none" w:sz="0" w:space="0" w:color="auto"/>
            <w:bottom w:val="none" w:sz="0" w:space="0" w:color="auto"/>
            <w:right w:val="none" w:sz="0" w:space="0" w:color="auto"/>
          </w:divBdr>
        </w:div>
        <w:div w:id="2122071600">
          <w:marLeft w:val="547"/>
          <w:marRight w:val="0"/>
          <w:marTop w:val="134"/>
          <w:marBottom w:val="0"/>
          <w:divBdr>
            <w:top w:val="none" w:sz="0" w:space="0" w:color="auto"/>
            <w:left w:val="none" w:sz="0" w:space="0" w:color="auto"/>
            <w:bottom w:val="none" w:sz="0" w:space="0" w:color="auto"/>
            <w:right w:val="none" w:sz="0" w:space="0" w:color="auto"/>
          </w:divBdr>
        </w:div>
        <w:div w:id="75633108">
          <w:marLeft w:val="547"/>
          <w:marRight w:val="0"/>
          <w:marTop w:val="134"/>
          <w:marBottom w:val="0"/>
          <w:divBdr>
            <w:top w:val="none" w:sz="0" w:space="0" w:color="auto"/>
            <w:left w:val="none" w:sz="0" w:space="0" w:color="auto"/>
            <w:bottom w:val="none" w:sz="0" w:space="0" w:color="auto"/>
            <w:right w:val="none" w:sz="0" w:space="0" w:color="auto"/>
          </w:divBdr>
        </w:div>
        <w:div w:id="1945724981">
          <w:marLeft w:val="547"/>
          <w:marRight w:val="0"/>
          <w:marTop w:val="134"/>
          <w:marBottom w:val="0"/>
          <w:divBdr>
            <w:top w:val="none" w:sz="0" w:space="0" w:color="auto"/>
            <w:left w:val="none" w:sz="0" w:space="0" w:color="auto"/>
            <w:bottom w:val="none" w:sz="0" w:space="0" w:color="auto"/>
            <w:right w:val="none" w:sz="0" w:space="0" w:color="auto"/>
          </w:divBdr>
        </w:div>
      </w:divsChild>
    </w:div>
    <w:div w:id="1727561617">
      <w:bodyDiv w:val="1"/>
      <w:marLeft w:val="0"/>
      <w:marRight w:val="0"/>
      <w:marTop w:val="0"/>
      <w:marBottom w:val="0"/>
      <w:divBdr>
        <w:top w:val="none" w:sz="0" w:space="0" w:color="auto"/>
        <w:left w:val="none" w:sz="0" w:space="0" w:color="auto"/>
        <w:bottom w:val="none" w:sz="0" w:space="0" w:color="auto"/>
        <w:right w:val="none" w:sz="0" w:space="0" w:color="auto"/>
      </w:divBdr>
    </w:div>
    <w:div w:id="1788888775">
      <w:bodyDiv w:val="1"/>
      <w:marLeft w:val="0"/>
      <w:marRight w:val="0"/>
      <w:marTop w:val="0"/>
      <w:marBottom w:val="0"/>
      <w:divBdr>
        <w:top w:val="none" w:sz="0" w:space="0" w:color="auto"/>
        <w:left w:val="none" w:sz="0" w:space="0" w:color="auto"/>
        <w:bottom w:val="none" w:sz="0" w:space="0" w:color="auto"/>
        <w:right w:val="none" w:sz="0" w:space="0" w:color="auto"/>
      </w:divBdr>
    </w:div>
    <w:div w:id="2100909190">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547"/>
          <w:marRight w:val="0"/>
          <w:marTop w:val="134"/>
          <w:marBottom w:val="0"/>
          <w:divBdr>
            <w:top w:val="none" w:sz="0" w:space="0" w:color="auto"/>
            <w:left w:val="none" w:sz="0" w:space="0" w:color="auto"/>
            <w:bottom w:val="none" w:sz="0" w:space="0" w:color="auto"/>
            <w:right w:val="none" w:sz="0" w:space="0" w:color="auto"/>
          </w:divBdr>
        </w:div>
        <w:div w:id="1790197494">
          <w:marLeft w:val="547"/>
          <w:marRight w:val="0"/>
          <w:marTop w:val="134"/>
          <w:marBottom w:val="0"/>
          <w:divBdr>
            <w:top w:val="none" w:sz="0" w:space="0" w:color="auto"/>
            <w:left w:val="none" w:sz="0" w:space="0" w:color="auto"/>
            <w:bottom w:val="none" w:sz="0" w:space="0" w:color="auto"/>
            <w:right w:val="none" w:sz="0" w:space="0" w:color="auto"/>
          </w:divBdr>
        </w:div>
        <w:div w:id="1361663829">
          <w:marLeft w:val="547"/>
          <w:marRight w:val="0"/>
          <w:marTop w:val="134"/>
          <w:marBottom w:val="0"/>
          <w:divBdr>
            <w:top w:val="none" w:sz="0" w:space="0" w:color="auto"/>
            <w:left w:val="none" w:sz="0" w:space="0" w:color="auto"/>
            <w:bottom w:val="none" w:sz="0" w:space="0" w:color="auto"/>
            <w:right w:val="none" w:sz="0" w:space="0" w:color="auto"/>
          </w:divBdr>
        </w:div>
        <w:div w:id="2142917004">
          <w:marLeft w:val="547"/>
          <w:marRight w:val="0"/>
          <w:marTop w:val="134"/>
          <w:marBottom w:val="0"/>
          <w:divBdr>
            <w:top w:val="none" w:sz="0" w:space="0" w:color="auto"/>
            <w:left w:val="none" w:sz="0" w:space="0" w:color="auto"/>
            <w:bottom w:val="none" w:sz="0" w:space="0" w:color="auto"/>
            <w:right w:val="none" w:sz="0" w:space="0" w:color="auto"/>
          </w:divBdr>
        </w:div>
        <w:div w:id="12658609">
          <w:marLeft w:val="547"/>
          <w:marRight w:val="0"/>
          <w:marTop w:val="134"/>
          <w:marBottom w:val="0"/>
          <w:divBdr>
            <w:top w:val="none" w:sz="0" w:space="0" w:color="auto"/>
            <w:left w:val="none" w:sz="0" w:space="0" w:color="auto"/>
            <w:bottom w:val="none" w:sz="0" w:space="0" w:color="auto"/>
            <w:right w:val="none" w:sz="0" w:space="0" w:color="auto"/>
          </w:divBdr>
        </w:div>
        <w:div w:id="58478480">
          <w:marLeft w:val="547"/>
          <w:marRight w:val="0"/>
          <w:marTop w:val="134"/>
          <w:marBottom w:val="0"/>
          <w:divBdr>
            <w:top w:val="none" w:sz="0" w:space="0" w:color="auto"/>
            <w:left w:val="none" w:sz="0" w:space="0" w:color="auto"/>
            <w:bottom w:val="none" w:sz="0" w:space="0" w:color="auto"/>
            <w:right w:val="none" w:sz="0" w:space="0" w:color="auto"/>
          </w:divBdr>
        </w:div>
        <w:div w:id="8466710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199FA-AF0B-475E-ABC4-5DFF1B9FB7D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5083DE2-64D4-4E66-A260-BAA85A7D37AA}">
      <dgm:prSet phldrT="[Text]"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US" sz="1100" b="1" dirty="0">
              <a:latin typeface="Verdana" pitchFamily="34" charset="0"/>
              <a:ea typeface="Verdana" pitchFamily="34" charset="0"/>
              <a:cs typeface="Verdana" pitchFamily="34" charset="0"/>
            </a:rPr>
            <a:t>Step 1: </a:t>
          </a:r>
        </a:p>
        <a:p>
          <a:r>
            <a:rPr lang="en-US" sz="1100" b="1" dirty="0" err="1">
              <a:latin typeface="Verdana" pitchFamily="34" charset="0"/>
              <a:ea typeface="Verdana" pitchFamily="34" charset="0"/>
              <a:cs typeface="Verdana" pitchFamily="34" charset="0"/>
            </a:rPr>
            <a:t>Sensitisation</a:t>
          </a:r>
          <a:r>
            <a:rPr lang="en-US" sz="1100" b="1" dirty="0">
              <a:latin typeface="Verdana" pitchFamily="34" charset="0"/>
              <a:ea typeface="Verdana" pitchFamily="34" charset="0"/>
              <a:cs typeface="Verdana" pitchFamily="34" charset="0"/>
            </a:rPr>
            <a:t> </a:t>
          </a:r>
        </a:p>
      </dgm:t>
    </dgm:pt>
    <dgm:pt modelId="{2989C7AC-CDCA-400B-B96B-75D612844A7D}" type="parTrans" cxnId="{2DE60656-7B94-48B0-95FC-EF4EBE28C56A}">
      <dgm:prSet/>
      <dgm:spPr/>
      <dgm:t>
        <a:bodyPr/>
        <a:lstStyle/>
        <a:p>
          <a:endParaRPr lang="en-US" sz="1100">
            <a:latin typeface="Verdana" pitchFamily="34" charset="0"/>
            <a:ea typeface="Verdana" pitchFamily="34" charset="0"/>
            <a:cs typeface="Verdana" pitchFamily="34" charset="0"/>
          </a:endParaRPr>
        </a:p>
      </dgm:t>
    </dgm:pt>
    <dgm:pt modelId="{3B829146-2A0D-403F-A536-6E0C2211BA1A}" type="sibTrans" cxnId="{2DE60656-7B94-48B0-95FC-EF4EBE28C56A}">
      <dgm:prSet/>
      <dgm:spPr/>
      <dgm:t>
        <a:bodyPr/>
        <a:lstStyle/>
        <a:p>
          <a:endParaRPr lang="en-US" sz="1100">
            <a:latin typeface="Verdana" pitchFamily="34" charset="0"/>
            <a:ea typeface="Verdana" pitchFamily="34" charset="0"/>
            <a:cs typeface="Verdana" pitchFamily="34" charset="0"/>
          </a:endParaRPr>
        </a:p>
      </dgm:t>
    </dgm:pt>
    <dgm:pt modelId="{0FEF1ADE-56E2-4362-BFEA-2809D02DE439}">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Community </a:t>
          </a:r>
          <a:r>
            <a:rPr lang="en-US" sz="1100" b="0" dirty="0" err="1">
              <a:solidFill>
                <a:srgbClr val="0070C0"/>
              </a:solidFill>
              <a:latin typeface="Verdana" pitchFamily="34" charset="0"/>
              <a:ea typeface="Verdana" pitchFamily="34" charset="0"/>
              <a:cs typeface="Verdana" pitchFamily="34" charset="0"/>
            </a:rPr>
            <a:t>sensitisation</a:t>
          </a:r>
          <a:endParaRPr lang="en-US" sz="1100" b="0" dirty="0">
            <a:solidFill>
              <a:srgbClr val="0070C0"/>
            </a:solidFill>
            <a:latin typeface="Verdana" pitchFamily="34" charset="0"/>
            <a:ea typeface="Verdana" pitchFamily="34" charset="0"/>
            <a:cs typeface="Verdana" pitchFamily="34" charset="0"/>
          </a:endParaRPr>
        </a:p>
      </dgm:t>
    </dgm:pt>
    <dgm:pt modelId="{BC6F0BE0-5F77-458F-AB28-9E99873E8E9E}" type="parTrans" cxnId="{8CB5A4F6-10E5-4D6C-945D-FF519FDCE897}">
      <dgm:prSet/>
      <dgm:spPr/>
      <dgm:t>
        <a:bodyPr/>
        <a:lstStyle/>
        <a:p>
          <a:endParaRPr lang="en-US" sz="1100">
            <a:latin typeface="Verdana" pitchFamily="34" charset="0"/>
            <a:ea typeface="Verdana" pitchFamily="34" charset="0"/>
            <a:cs typeface="Verdana" pitchFamily="34" charset="0"/>
          </a:endParaRPr>
        </a:p>
      </dgm:t>
    </dgm:pt>
    <dgm:pt modelId="{7900C4CC-4A9A-4CC2-93E2-884DCDCE5E78}" type="sibTrans" cxnId="{8CB5A4F6-10E5-4D6C-945D-FF519FDCE897}">
      <dgm:prSet/>
      <dgm:spPr/>
      <dgm:t>
        <a:bodyPr/>
        <a:lstStyle/>
        <a:p>
          <a:endParaRPr lang="en-US" sz="1100">
            <a:latin typeface="Verdana" pitchFamily="34" charset="0"/>
            <a:ea typeface="Verdana" pitchFamily="34" charset="0"/>
            <a:cs typeface="Verdana" pitchFamily="34" charset="0"/>
          </a:endParaRPr>
        </a:p>
      </dgm:t>
    </dgm:pt>
    <dgm:pt modelId="{99B643D1-9F2B-4D46-B50D-FFBE976B7735}">
      <dgm:prSet phldrT="[Text]"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US" sz="1100" b="1" dirty="0">
              <a:latin typeface="Verdana" pitchFamily="34" charset="0"/>
              <a:ea typeface="Verdana" pitchFamily="34" charset="0"/>
              <a:cs typeface="Verdana" pitchFamily="34" charset="0"/>
            </a:rPr>
            <a:t>Step 2: </a:t>
          </a:r>
        </a:p>
        <a:p>
          <a:r>
            <a:rPr lang="en-US" sz="1100" b="1" dirty="0">
              <a:latin typeface="Verdana" pitchFamily="34" charset="0"/>
              <a:ea typeface="Verdana" pitchFamily="34" charset="0"/>
              <a:cs typeface="Verdana" pitchFamily="34" charset="0"/>
            </a:rPr>
            <a:t>Formation of circles </a:t>
          </a:r>
        </a:p>
      </dgm:t>
    </dgm:pt>
    <dgm:pt modelId="{CE3C2093-1F0D-4F3D-B8D3-6378A76EBACE}" type="parTrans" cxnId="{8846A682-D729-4623-85B9-F0CEF72A6ED4}">
      <dgm:prSet/>
      <dgm:spPr/>
      <dgm:t>
        <a:bodyPr/>
        <a:lstStyle/>
        <a:p>
          <a:endParaRPr lang="en-US" sz="1100">
            <a:latin typeface="Verdana" pitchFamily="34" charset="0"/>
            <a:ea typeface="Verdana" pitchFamily="34" charset="0"/>
            <a:cs typeface="Verdana" pitchFamily="34" charset="0"/>
          </a:endParaRPr>
        </a:p>
      </dgm:t>
    </dgm:pt>
    <dgm:pt modelId="{8DC657F4-D673-4A2C-BBB9-7562698C026E}" type="sibTrans" cxnId="{8846A682-D729-4623-85B9-F0CEF72A6ED4}">
      <dgm:prSet/>
      <dgm:spPr/>
      <dgm:t>
        <a:bodyPr/>
        <a:lstStyle/>
        <a:p>
          <a:endParaRPr lang="en-US" sz="1100">
            <a:latin typeface="Verdana" pitchFamily="34" charset="0"/>
            <a:ea typeface="Verdana" pitchFamily="34" charset="0"/>
            <a:cs typeface="Verdana" pitchFamily="34" charset="0"/>
          </a:endParaRPr>
        </a:p>
      </dgm:t>
    </dgm:pt>
    <dgm:pt modelId="{C667B46A-128D-4E90-BDAD-73FFC2DAC42C}">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Facilitator identification (literate volunteers) by local committee </a:t>
          </a:r>
        </a:p>
      </dgm:t>
    </dgm:pt>
    <dgm:pt modelId="{C6C9766C-9DC2-440D-B8F1-14278ED80C31}" type="parTrans" cxnId="{F0316E90-9FE9-4C28-A3B0-D7B1E69D6485}">
      <dgm:prSet/>
      <dgm:spPr/>
      <dgm:t>
        <a:bodyPr/>
        <a:lstStyle/>
        <a:p>
          <a:endParaRPr lang="en-US" sz="1100">
            <a:latin typeface="Verdana" pitchFamily="34" charset="0"/>
            <a:ea typeface="Verdana" pitchFamily="34" charset="0"/>
            <a:cs typeface="Verdana" pitchFamily="34" charset="0"/>
          </a:endParaRPr>
        </a:p>
      </dgm:t>
    </dgm:pt>
    <dgm:pt modelId="{78473293-5910-4085-AD8C-A3DF584695EA}" type="sibTrans" cxnId="{F0316E90-9FE9-4C28-A3B0-D7B1E69D6485}">
      <dgm:prSet/>
      <dgm:spPr/>
      <dgm:t>
        <a:bodyPr/>
        <a:lstStyle/>
        <a:p>
          <a:endParaRPr lang="en-US" sz="1100">
            <a:latin typeface="Verdana" pitchFamily="34" charset="0"/>
            <a:ea typeface="Verdana" pitchFamily="34" charset="0"/>
            <a:cs typeface="Verdana" pitchFamily="34" charset="0"/>
          </a:endParaRPr>
        </a:p>
      </dgm:t>
    </dgm:pt>
    <dgm:pt modelId="{668D75E4-DB6D-42FA-95F0-A5C6CFB484B3}">
      <dgm:prSet phldrT="[Text]"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US" sz="1100" b="1" dirty="0">
              <a:latin typeface="Verdana" pitchFamily="34" charset="0"/>
              <a:ea typeface="Verdana" pitchFamily="34" charset="0"/>
              <a:cs typeface="Verdana" pitchFamily="34" charset="0"/>
            </a:rPr>
            <a:t>Step 3: </a:t>
          </a:r>
        </a:p>
        <a:p>
          <a:r>
            <a:rPr lang="en-US" sz="1100" b="1" dirty="0">
              <a:latin typeface="Verdana" pitchFamily="34" charset="0"/>
              <a:ea typeface="Verdana" pitchFamily="34" charset="0"/>
              <a:cs typeface="Verdana" pitchFamily="34" charset="0"/>
            </a:rPr>
            <a:t>Post - literacy circle activities </a:t>
          </a:r>
        </a:p>
      </dgm:t>
    </dgm:pt>
    <dgm:pt modelId="{957CBB6C-A41D-4123-920E-93865697DB5D}" type="parTrans" cxnId="{7ABCDB3B-B0F5-4D4C-BDB4-37276FEFB97C}">
      <dgm:prSet/>
      <dgm:spPr/>
      <dgm:t>
        <a:bodyPr/>
        <a:lstStyle/>
        <a:p>
          <a:endParaRPr lang="en-US" sz="1100">
            <a:latin typeface="Verdana" pitchFamily="34" charset="0"/>
            <a:ea typeface="Verdana" pitchFamily="34" charset="0"/>
            <a:cs typeface="Verdana" pitchFamily="34" charset="0"/>
          </a:endParaRPr>
        </a:p>
      </dgm:t>
    </dgm:pt>
    <dgm:pt modelId="{74D9A60B-4776-49A9-A5C3-C8D842EEF0CD}" type="sibTrans" cxnId="{7ABCDB3B-B0F5-4D4C-BDB4-37276FEFB97C}">
      <dgm:prSet/>
      <dgm:spPr/>
      <dgm:t>
        <a:bodyPr/>
        <a:lstStyle/>
        <a:p>
          <a:endParaRPr lang="en-US" sz="1100">
            <a:latin typeface="Verdana" pitchFamily="34" charset="0"/>
            <a:ea typeface="Verdana" pitchFamily="34" charset="0"/>
            <a:cs typeface="Verdana" pitchFamily="34" charset="0"/>
          </a:endParaRPr>
        </a:p>
      </dgm:t>
    </dgm:pt>
    <dgm:pt modelId="{CDFEBFBE-08E1-4731-878C-81E0A66ED154}">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1100" b="0" baseline="0" dirty="0">
              <a:solidFill>
                <a:srgbClr val="0070C0"/>
              </a:solidFill>
              <a:latin typeface="Verdana" pitchFamily="34" charset="0"/>
              <a:ea typeface="Verdana" pitchFamily="34" charset="0"/>
              <a:cs typeface="Verdana" pitchFamily="34" charset="0"/>
            </a:rPr>
            <a:t> Further training of facilitators in savings and business skills  </a:t>
          </a:r>
          <a:endParaRPr lang="en-US" sz="1100" b="0" dirty="0">
            <a:solidFill>
              <a:srgbClr val="0070C0"/>
            </a:solidFill>
            <a:latin typeface="Verdana" pitchFamily="34" charset="0"/>
            <a:ea typeface="Verdana" pitchFamily="34" charset="0"/>
            <a:cs typeface="Verdana" pitchFamily="34" charset="0"/>
          </a:endParaRPr>
        </a:p>
      </dgm:t>
    </dgm:pt>
    <dgm:pt modelId="{3D1E5F55-E2BE-4AAF-A730-0C3830374D23}" type="parTrans" cxnId="{FE75A35B-6D7A-4389-B395-DC0BB5D4DE85}">
      <dgm:prSet/>
      <dgm:spPr/>
      <dgm:t>
        <a:bodyPr/>
        <a:lstStyle/>
        <a:p>
          <a:endParaRPr lang="en-US" sz="1100">
            <a:latin typeface="Verdana" pitchFamily="34" charset="0"/>
            <a:ea typeface="Verdana" pitchFamily="34" charset="0"/>
            <a:cs typeface="Verdana" pitchFamily="34" charset="0"/>
          </a:endParaRPr>
        </a:p>
      </dgm:t>
    </dgm:pt>
    <dgm:pt modelId="{E0F81F00-3F74-401D-A563-21A59D37321B}" type="sibTrans" cxnId="{FE75A35B-6D7A-4389-B395-DC0BB5D4DE85}">
      <dgm:prSet/>
      <dgm:spPr/>
      <dgm:t>
        <a:bodyPr/>
        <a:lstStyle/>
        <a:p>
          <a:endParaRPr lang="en-US" sz="1100">
            <a:latin typeface="Verdana" pitchFamily="34" charset="0"/>
            <a:ea typeface="Verdana" pitchFamily="34" charset="0"/>
            <a:cs typeface="Verdana" pitchFamily="34" charset="0"/>
          </a:endParaRPr>
        </a:p>
      </dgm:t>
    </dgm:pt>
    <dgm:pt modelId="{DCAF2E0E-F3A7-4194-BBDA-D674B4DB8D71}">
      <dgm:prSe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Formation of local steering committees  </a:t>
          </a:r>
        </a:p>
      </dgm:t>
    </dgm:pt>
    <dgm:pt modelId="{A77ECFEA-202E-4255-9F01-3252D1E6FA2B}" type="parTrans" cxnId="{84D88178-9812-4149-833E-708A2F63FFA4}">
      <dgm:prSet/>
      <dgm:spPr/>
      <dgm:t>
        <a:bodyPr/>
        <a:lstStyle/>
        <a:p>
          <a:endParaRPr lang="en-US" sz="1100">
            <a:latin typeface="Verdana" pitchFamily="34" charset="0"/>
            <a:ea typeface="Verdana" pitchFamily="34" charset="0"/>
            <a:cs typeface="Verdana" pitchFamily="34" charset="0"/>
          </a:endParaRPr>
        </a:p>
      </dgm:t>
    </dgm:pt>
    <dgm:pt modelId="{71B1F934-4D1A-4BDD-AA57-308E972EC099}" type="sibTrans" cxnId="{84D88178-9812-4149-833E-708A2F63FFA4}">
      <dgm:prSet/>
      <dgm:spPr/>
      <dgm:t>
        <a:bodyPr/>
        <a:lstStyle/>
        <a:p>
          <a:endParaRPr lang="en-US" sz="1100">
            <a:latin typeface="Verdana" pitchFamily="34" charset="0"/>
            <a:ea typeface="Verdana" pitchFamily="34" charset="0"/>
            <a:cs typeface="Verdana" pitchFamily="34" charset="0"/>
          </a:endParaRPr>
        </a:p>
      </dgm:t>
    </dgm:pt>
    <dgm:pt modelId="{FC8C2CE0-F9AD-4992-A4F1-65CA7B618613}">
      <dgm:prSe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Formation of circles </a:t>
          </a:r>
        </a:p>
      </dgm:t>
    </dgm:pt>
    <dgm:pt modelId="{C25F52DA-91A9-4FA0-A738-5D8BA02B8536}" type="parTrans" cxnId="{81F3395B-DCC9-4182-858C-3179CBD177B5}">
      <dgm:prSet/>
      <dgm:spPr/>
      <dgm:t>
        <a:bodyPr/>
        <a:lstStyle/>
        <a:p>
          <a:endParaRPr lang="en-US" sz="1100">
            <a:latin typeface="Verdana" pitchFamily="34" charset="0"/>
            <a:ea typeface="Verdana" pitchFamily="34" charset="0"/>
            <a:cs typeface="Verdana" pitchFamily="34" charset="0"/>
          </a:endParaRPr>
        </a:p>
      </dgm:t>
    </dgm:pt>
    <dgm:pt modelId="{F3BBCA6E-0ED0-4BDE-8DCF-C0ADDBDE94B1}" type="sibTrans" cxnId="{81F3395B-DCC9-4182-858C-3179CBD177B5}">
      <dgm:prSet/>
      <dgm:spPr/>
      <dgm:t>
        <a:bodyPr/>
        <a:lstStyle/>
        <a:p>
          <a:endParaRPr lang="en-US" sz="1100">
            <a:latin typeface="Verdana" pitchFamily="34" charset="0"/>
            <a:ea typeface="Verdana" pitchFamily="34" charset="0"/>
            <a:cs typeface="Verdana" pitchFamily="34" charset="0"/>
          </a:endParaRPr>
        </a:p>
      </dgm:t>
    </dgm:pt>
    <dgm:pt modelId="{F4C9836E-E0A5-4A7D-BED7-9E0A50A7883E}">
      <dgm:prSe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Training of facilitators in adult literacy facilitation skills </a:t>
          </a:r>
        </a:p>
      </dgm:t>
    </dgm:pt>
    <dgm:pt modelId="{D3988B4C-BDEE-4E8C-8CCC-3F4F71791828}" type="parTrans" cxnId="{4F4DCA8E-0F32-45DF-BD54-A60107F4B291}">
      <dgm:prSet/>
      <dgm:spPr/>
      <dgm:t>
        <a:bodyPr/>
        <a:lstStyle/>
        <a:p>
          <a:endParaRPr lang="en-US" sz="1100">
            <a:latin typeface="Verdana" pitchFamily="34" charset="0"/>
            <a:ea typeface="Verdana" pitchFamily="34" charset="0"/>
            <a:cs typeface="Verdana" pitchFamily="34" charset="0"/>
          </a:endParaRPr>
        </a:p>
      </dgm:t>
    </dgm:pt>
    <dgm:pt modelId="{FB10B504-4D00-4E01-8F23-94AEE69F3822}" type="sibTrans" cxnId="{4F4DCA8E-0F32-45DF-BD54-A60107F4B291}">
      <dgm:prSet/>
      <dgm:spPr/>
      <dgm:t>
        <a:bodyPr/>
        <a:lstStyle/>
        <a:p>
          <a:endParaRPr lang="en-US" sz="1100">
            <a:latin typeface="Verdana" pitchFamily="34" charset="0"/>
            <a:ea typeface="Verdana" pitchFamily="34" charset="0"/>
            <a:cs typeface="Verdana" pitchFamily="34" charset="0"/>
          </a:endParaRPr>
        </a:p>
      </dgm:t>
    </dgm:pt>
    <dgm:pt modelId="{6ECD8F5C-3F43-4613-BFFD-60B1FCEB25D3}">
      <dgm:prSe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Group learning of literacy and numeracy skills through discussion of community issues </a:t>
          </a:r>
        </a:p>
      </dgm:t>
    </dgm:pt>
    <dgm:pt modelId="{EC900784-720A-4742-A60B-0E271BB2ADCC}" type="parTrans" cxnId="{6AD400FC-1AB7-4C86-8356-F19592FD3D7C}">
      <dgm:prSet/>
      <dgm:spPr/>
      <dgm:t>
        <a:bodyPr/>
        <a:lstStyle/>
        <a:p>
          <a:endParaRPr lang="en-US" sz="1100">
            <a:latin typeface="Verdana" pitchFamily="34" charset="0"/>
            <a:ea typeface="Verdana" pitchFamily="34" charset="0"/>
            <a:cs typeface="Verdana" pitchFamily="34" charset="0"/>
          </a:endParaRPr>
        </a:p>
      </dgm:t>
    </dgm:pt>
    <dgm:pt modelId="{2336ED5F-39D6-49D8-B201-80104E4EF5B5}" type="sibTrans" cxnId="{6AD400FC-1AB7-4C86-8356-F19592FD3D7C}">
      <dgm:prSet/>
      <dgm:spPr/>
      <dgm:t>
        <a:bodyPr/>
        <a:lstStyle/>
        <a:p>
          <a:endParaRPr lang="en-US" sz="1100">
            <a:latin typeface="Verdana" pitchFamily="34" charset="0"/>
            <a:ea typeface="Verdana" pitchFamily="34" charset="0"/>
            <a:cs typeface="Verdana" pitchFamily="34" charset="0"/>
          </a:endParaRPr>
        </a:p>
      </dgm:t>
    </dgm:pt>
    <dgm:pt modelId="{EF481D7B-BDCC-43BC-9665-C9220CF74F20}">
      <dgm:prSe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Literacy and </a:t>
          </a:r>
          <a:r>
            <a:rPr lang="en-US" sz="1100" b="0" dirty="0" smtClean="0">
              <a:solidFill>
                <a:srgbClr val="0070C0"/>
              </a:solidFill>
              <a:latin typeface="Verdana" pitchFamily="34" charset="0"/>
              <a:ea typeface="Verdana" pitchFamily="34" charset="0"/>
              <a:cs typeface="Verdana" pitchFamily="34" charset="0"/>
            </a:rPr>
            <a:t>Numeracy </a:t>
          </a:r>
          <a:r>
            <a:rPr lang="en-US" sz="1100" b="0" dirty="0">
              <a:solidFill>
                <a:srgbClr val="0070C0"/>
              </a:solidFill>
              <a:latin typeface="Verdana" pitchFamily="34" charset="0"/>
              <a:ea typeface="Verdana" pitchFamily="34" charset="0"/>
              <a:cs typeface="Verdana" pitchFamily="34" charset="0"/>
            </a:rPr>
            <a:t>accreditation within one - two years </a:t>
          </a:r>
        </a:p>
      </dgm:t>
    </dgm:pt>
    <dgm:pt modelId="{A03B755E-2A4E-4289-B3C6-F357D651E504}" type="parTrans" cxnId="{F00F71CC-04E5-4541-948D-B50A41076840}">
      <dgm:prSet/>
      <dgm:spPr/>
      <dgm:t>
        <a:bodyPr/>
        <a:lstStyle/>
        <a:p>
          <a:endParaRPr lang="en-US" sz="1100">
            <a:latin typeface="Verdana" pitchFamily="34" charset="0"/>
            <a:ea typeface="Verdana" pitchFamily="34" charset="0"/>
            <a:cs typeface="Verdana" pitchFamily="34" charset="0"/>
          </a:endParaRPr>
        </a:p>
      </dgm:t>
    </dgm:pt>
    <dgm:pt modelId="{1390C1E1-6DE0-4D1D-92DE-B5081AD814BA}" type="sibTrans" cxnId="{F00F71CC-04E5-4541-948D-B50A41076840}">
      <dgm:prSet/>
      <dgm:spPr/>
      <dgm:t>
        <a:bodyPr/>
        <a:lstStyle/>
        <a:p>
          <a:endParaRPr lang="en-US" sz="1100">
            <a:latin typeface="Verdana" pitchFamily="34" charset="0"/>
            <a:ea typeface="Verdana" pitchFamily="34" charset="0"/>
            <a:cs typeface="Verdana" pitchFamily="34" charset="0"/>
          </a:endParaRPr>
        </a:p>
      </dgm:t>
    </dgm:pt>
    <dgm:pt modelId="{A9426EF5-F098-4EAB-93EA-8FE080B14B60}">
      <dgm:prSe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Group introduction to ASCA </a:t>
          </a:r>
        </a:p>
      </dgm:t>
    </dgm:pt>
    <dgm:pt modelId="{456C365F-E9E2-4C78-BB12-1B6D31804C52}" type="parTrans" cxnId="{7309184A-D560-4217-BF46-E63F25451069}">
      <dgm:prSet/>
      <dgm:spPr/>
      <dgm:t>
        <a:bodyPr/>
        <a:lstStyle/>
        <a:p>
          <a:endParaRPr lang="en-US" sz="1100">
            <a:latin typeface="Verdana" pitchFamily="34" charset="0"/>
            <a:ea typeface="Verdana" pitchFamily="34" charset="0"/>
            <a:cs typeface="Verdana" pitchFamily="34" charset="0"/>
          </a:endParaRPr>
        </a:p>
      </dgm:t>
    </dgm:pt>
    <dgm:pt modelId="{070A413A-A739-40DB-9E5C-8EFDEBB6478E}" type="sibTrans" cxnId="{7309184A-D560-4217-BF46-E63F25451069}">
      <dgm:prSet/>
      <dgm:spPr/>
      <dgm:t>
        <a:bodyPr/>
        <a:lstStyle/>
        <a:p>
          <a:endParaRPr lang="en-US" sz="1100">
            <a:latin typeface="Verdana" pitchFamily="34" charset="0"/>
            <a:ea typeface="Verdana" pitchFamily="34" charset="0"/>
            <a:cs typeface="Verdana" pitchFamily="34" charset="0"/>
          </a:endParaRPr>
        </a:p>
      </dgm:t>
    </dgm:pt>
    <dgm:pt modelId="{65FCE8A2-68DA-4267-969D-3382D48F3A4F}">
      <dgm:prSet custT="1">
        <dgm:style>
          <a:lnRef idx="2">
            <a:schemeClr val="accent6"/>
          </a:lnRef>
          <a:fillRef idx="1">
            <a:schemeClr val="lt1"/>
          </a:fillRef>
          <a:effectRef idx="0">
            <a:schemeClr val="accent6"/>
          </a:effectRef>
          <a:fontRef idx="minor">
            <a:schemeClr val="dk1"/>
          </a:fontRef>
        </dgm:style>
      </dgm:prSet>
      <dgm:spPr/>
      <dgm:t>
        <a:bodyPr/>
        <a:lstStyle/>
        <a:p>
          <a:r>
            <a:rPr lang="en-US" sz="1100" b="0" dirty="0">
              <a:solidFill>
                <a:srgbClr val="0070C0"/>
              </a:solidFill>
              <a:latin typeface="Verdana" pitchFamily="34" charset="0"/>
              <a:ea typeface="Verdana" pitchFamily="34" charset="0"/>
              <a:cs typeface="Verdana" pitchFamily="34" charset="0"/>
            </a:rPr>
            <a:t> Group saving and business activities </a:t>
          </a:r>
        </a:p>
      </dgm:t>
    </dgm:pt>
    <dgm:pt modelId="{A5EEF2B1-8593-4616-B741-AFCA0F72945D}" type="parTrans" cxnId="{FB97788E-70A6-48E6-925B-9DC36D64934B}">
      <dgm:prSet/>
      <dgm:spPr/>
      <dgm:t>
        <a:bodyPr/>
        <a:lstStyle/>
        <a:p>
          <a:endParaRPr lang="en-US" sz="1100">
            <a:latin typeface="Verdana" pitchFamily="34" charset="0"/>
            <a:ea typeface="Verdana" pitchFamily="34" charset="0"/>
            <a:cs typeface="Verdana" pitchFamily="34" charset="0"/>
          </a:endParaRPr>
        </a:p>
      </dgm:t>
    </dgm:pt>
    <dgm:pt modelId="{317FE88D-E1FA-4E07-9AB6-FB692AD52942}" type="sibTrans" cxnId="{FB97788E-70A6-48E6-925B-9DC36D64934B}">
      <dgm:prSet/>
      <dgm:spPr/>
      <dgm:t>
        <a:bodyPr/>
        <a:lstStyle/>
        <a:p>
          <a:endParaRPr lang="en-US" sz="1100">
            <a:latin typeface="Verdana" pitchFamily="34" charset="0"/>
            <a:ea typeface="Verdana" pitchFamily="34" charset="0"/>
            <a:cs typeface="Verdana" pitchFamily="34" charset="0"/>
          </a:endParaRPr>
        </a:p>
      </dgm:t>
    </dgm:pt>
    <dgm:pt modelId="{B44F24A2-54AA-40D1-A898-058DD10C312F}" type="pres">
      <dgm:prSet presAssocID="{F4B199FA-AF0B-475E-ABC4-5DFF1B9FB7DF}" presName="Name0" presStyleCnt="0">
        <dgm:presLayoutVars>
          <dgm:dir/>
          <dgm:animLvl val="lvl"/>
          <dgm:resizeHandles val="exact"/>
        </dgm:presLayoutVars>
      </dgm:prSet>
      <dgm:spPr/>
      <dgm:t>
        <a:bodyPr/>
        <a:lstStyle/>
        <a:p>
          <a:endParaRPr lang="en-GB"/>
        </a:p>
      </dgm:t>
    </dgm:pt>
    <dgm:pt modelId="{F9D8DEF9-4011-4B45-8BC1-1091214DD969}" type="pres">
      <dgm:prSet presAssocID="{E5083DE2-64D4-4E66-A260-BAA85A7D37AA}" presName="linNode" presStyleCnt="0"/>
      <dgm:spPr/>
    </dgm:pt>
    <dgm:pt modelId="{C80D8769-9F9F-4CA4-A103-1F17993CB0AD}" type="pres">
      <dgm:prSet presAssocID="{E5083DE2-64D4-4E66-A260-BAA85A7D37AA}" presName="parentText" presStyleLbl="node1" presStyleIdx="0" presStyleCnt="3" custAng="0" custScaleX="73300" custScaleY="68444">
        <dgm:presLayoutVars>
          <dgm:chMax val="1"/>
          <dgm:bulletEnabled val="1"/>
        </dgm:presLayoutVars>
      </dgm:prSet>
      <dgm:spPr/>
      <dgm:t>
        <a:bodyPr/>
        <a:lstStyle/>
        <a:p>
          <a:endParaRPr lang="en-GB"/>
        </a:p>
      </dgm:t>
    </dgm:pt>
    <dgm:pt modelId="{6208EBF1-906A-42D1-83AA-1128604CA8E0}" type="pres">
      <dgm:prSet presAssocID="{E5083DE2-64D4-4E66-A260-BAA85A7D37AA}" presName="descendantText" presStyleLbl="alignAccFollowNode1" presStyleIdx="0" presStyleCnt="3" custScaleY="57180" custLinFactNeighborX="-1244" custLinFactNeighborY="-253">
        <dgm:presLayoutVars>
          <dgm:bulletEnabled val="1"/>
        </dgm:presLayoutVars>
      </dgm:prSet>
      <dgm:spPr/>
      <dgm:t>
        <a:bodyPr/>
        <a:lstStyle/>
        <a:p>
          <a:endParaRPr lang="en-US"/>
        </a:p>
      </dgm:t>
    </dgm:pt>
    <dgm:pt modelId="{34E2708C-935B-4376-8E3A-E2D07B58F1D6}" type="pres">
      <dgm:prSet presAssocID="{3B829146-2A0D-403F-A536-6E0C2211BA1A}" presName="sp" presStyleCnt="0"/>
      <dgm:spPr/>
    </dgm:pt>
    <dgm:pt modelId="{3BC5F9A6-BAA6-40D4-A3FD-80ABEDC4C263}" type="pres">
      <dgm:prSet presAssocID="{99B643D1-9F2B-4D46-B50D-FFBE976B7735}" presName="linNode" presStyleCnt="0"/>
      <dgm:spPr/>
    </dgm:pt>
    <dgm:pt modelId="{A62EBC21-7384-450F-9A8D-FE8579D2E17C}" type="pres">
      <dgm:prSet presAssocID="{99B643D1-9F2B-4D46-B50D-FFBE976B7735}" presName="parentText" presStyleLbl="node1" presStyleIdx="1" presStyleCnt="3" custScaleX="74028" custScaleY="121640">
        <dgm:presLayoutVars>
          <dgm:chMax val="1"/>
          <dgm:bulletEnabled val="1"/>
        </dgm:presLayoutVars>
      </dgm:prSet>
      <dgm:spPr/>
      <dgm:t>
        <a:bodyPr/>
        <a:lstStyle/>
        <a:p>
          <a:endParaRPr lang="en-US"/>
        </a:p>
      </dgm:t>
    </dgm:pt>
    <dgm:pt modelId="{2C651936-F9DB-4E3D-B5F0-42E5F5AF7D83}" type="pres">
      <dgm:prSet presAssocID="{99B643D1-9F2B-4D46-B50D-FFBE976B7735}" presName="descendantText" presStyleLbl="alignAccFollowNode1" presStyleIdx="1" presStyleCnt="3" custScaleY="194230" custLinFactNeighborX="-1245">
        <dgm:presLayoutVars>
          <dgm:bulletEnabled val="1"/>
        </dgm:presLayoutVars>
      </dgm:prSet>
      <dgm:spPr/>
      <dgm:t>
        <a:bodyPr/>
        <a:lstStyle/>
        <a:p>
          <a:endParaRPr lang="en-US"/>
        </a:p>
      </dgm:t>
    </dgm:pt>
    <dgm:pt modelId="{80A70DC5-1F70-43B1-A7F8-E04608FD448B}" type="pres">
      <dgm:prSet presAssocID="{8DC657F4-D673-4A2C-BBB9-7562698C026E}" presName="sp" presStyleCnt="0"/>
      <dgm:spPr/>
    </dgm:pt>
    <dgm:pt modelId="{29880021-B1B0-4B82-AE89-F697C605A132}" type="pres">
      <dgm:prSet presAssocID="{668D75E4-DB6D-42FA-95F0-A5C6CFB484B3}" presName="linNode" presStyleCnt="0"/>
      <dgm:spPr/>
    </dgm:pt>
    <dgm:pt modelId="{725EA106-A835-4C51-AA78-1283F7C78E0E}" type="pres">
      <dgm:prSet presAssocID="{668D75E4-DB6D-42FA-95F0-A5C6CFB484B3}" presName="parentText" presStyleLbl="node1" presStyleIdx="2" presStyleCnt="3" custScaleX="72368" custScaleY="101786">
        <dgm:presLayoutVars>
          <dgm:chMax val="1"/>
          <dgm:bulletEnabled val="1"/>
        </dgm:presLayoutVars>
      </dgm:prSet>
      <dgm:spPr/>
      <dgm:t>
        <a:bodyPr/>
        <a:lstStyle/>
        <a:p>
          <a:endParaRPr lang="en-US"/>
        </a:p>
      </dgm:t>
    </dgm:pt>
    <dgm:pt modelId="{29A61880-012A-4009-80BE-FB0C29C68DDC}" type="pres">
      <dgm:prSet presAssocID="{668D75E4-DB6D-42FA-95F0-A5C6CFB484B3}" presName="descendantText" presStyleLbl="alignAccFollowNode1" presStyleIdx="2" presStyleCnt="3" custScaleY="91120" custLinFactNeighborX="-830" custLinFactNeighborY="253">
        <dgm:presLayoutVars>
          <dgm:bulletEnabled val="1"/>
        </dgm:presLayoutVars>
      </dgm:prSet>
      <dgm:spPr/>
      <dgm:t>
        <a:bodyPr/>
        <a:lstStyle/>
        <a:p>
          <a:endParaRPr lang="en-US"/>
        </a:p>
      </dgm:t>
    </dgm:pt>
  </dgm:ptLst>
  <dgm:cxnLst>
    <dgm:cxn modelId="{F00F71CC-04E5-4541-948D-B50A41076840}" srcId="{99B643D1-9F2B-4D46-B50D-FFBE976B7735}" destId="{EF481D7B-BDCC-43BC-9665-C9220CF74F20}" srcOrd="4" destOrd="0" parTransId="{A03B755E-2A4E-4289-B3C6-F357D651E504}" sibTransId="{1390C1E1-6DE0-4D1D-92DE-B5081AD814BA}"/>
    <dgm:cxn modelId="{8BECFC41-D6F6-43B8-8CA6-050F5C1AFCBD}" type="presOf" srcId="{C667B46A-128D-4E90-BDAD-73FFC2DAC42C}" destId="{2C651936-F9DB-4E3D-B5F0-42E5F5AF7D83}" srcOrd="0" destOrd="0" presId="urn:microsoft.com/office/officeart/2005/8/layout/vList5"/>
    <dgm:cxn modelId="{7ABCDB3B-B0F5-4D4C-BDB4-37276FEFB97C}" srcId="{F4B199FA-AF0B-475E-ABC4-5DFF1B9FB7DF}" destId="{668D75E4-DB6D-42FA-95F0-A5C6CFB484B3}" srcOrd="2" destOrd="0" parTransId="{957CBB6C-A41D-4123-920E-93865697DB5D}" sibTransId="{74D9A60B-4776-49A9-A5C3-C8D842EEF0CD}"/>
    <dgm:cxn modelId="{FB97788E-70A6-48E6-925B-9DC36D64934B}" srcId="{668D75E4-DB6D-42FA-95F0-A5C6CFB484B3}" destId="{65FCE8A2-68DA-4267-969D-3382D48F3A4F}" srcOrd="2" destOrd="0" parTransId="{A5EEF2B1-8593-4616-B741-AFCA0F72945D}" sibTransId="{317FE88D-E1FA-4E07-9AB6-FB692AD52942}"/>
    <dgm:cxn modelId="{6AD400FC-1AB7-4C86-8356-F19592FD3D7C}" srcId="{99B643D1-9F2B-4D46-B50D-FFBE976B7735}" destId="{6ECD8F5C-3F43-4613-BFFD-60B1FCEB25D3}" srcOrd="3" destOrd="0" parTransId="{EC900784-720A-4742-A60B-0E271BB2ADCC}" sibTransId="{2336ED5F-39D6-49D8-B201-80104E4EF5B5}"/>
    <dgm:cxn modelId="{4F4DCA8E-0F32-45DF-BD54-A60107F4B291}" srcId="{99B643D1-9F2B-4D46-B50D-FFBE976B7735}" destId="{F4C9836E-E0A5-4A7D-BED7-9E0A50A7883E}" srcOrd="2" destOrd="0" parTransId="{D3988B4C-BDEE-4E8C-8CCC-3F4F71791828}" sibTransId="{FB10B504-4D00-4E01-8F23-94AEE69F3822}"/>
    <dgm:cxn modelId="{F214108A-64DA-4AAD-B8A6-BE45D74BA666}" type="presOf" srcId="{E5083DE2-64D4-4E66-A260-BAA85A7D37AA}" destId="{C80D8769-9F9F-4CA4-A103-1F17993CB0AD}" srcOrd="0" destOrd="0" presId="urn:microsoft.com/office/officeart/2005/8/layout/vList5"/>
    <dgm:cxn modelId="{B8E7692D-943E-4696-8233-986C00A9DE1C}" type="presOf" srcId="{F4B199FA-AF0B-475E-ABC4-5DFF1B9FB7DF}" destId="{B44F24A2-54AA-40D1-A898-058DD10C312F}" srcOrd="0" destOrd="0" presId="urn:microsoft.com/office/officeart/2005/8/layout/vList5"/>
    <dgm:cxn modelId="{2DE60656-7B94-48B0-95FC-EF4EBE28C56A}" srcId="{F4B199FA-AF0B-475E-ABC4-5DFF1B9FB7DF}" destId="{E5083DE2-64D4-4E66-A260-BAA85A7D37AA}" srcOrd="0" destOrd="0" parTransId="{2989C7AC-CDCA-400B-B96B-75D612844A7D}" sibTransId="{3B829146-2A0D-403F-A536-6E0C2211BA1A}"/>
    <dgm:cxn modelId="{8846A682-D729-4623-85B9-F0CEF72A6ED4}" srcId="{F4B199FA-AF0B-475E-ABC4-5DFF1B9FB7DF}" destId="{99B643D1-9F2B-4D46-B50D-FFBE976B7735}" srcOrd="1" destOrd="0" parTransId="{CE3C2093-1F0D-4F3D-B8D3-6378A76EBACE}" sibTransId="{8DC657F4-D673-4A2C-BBB9-7562698C026E}"/>
    <dgm:cxn modelId="{FE75A35B-6D7A-4389-B395-DC0BB5D4DE85}" srcId="{668D75E4-DB6D-42FA-95F0-A5C6CFB484B3}" destId="{CDFEBFBE-08E1-4731-878C-81E0A66ED154}" srcOrd="0" destOrd="0" parTransId="{3D1E5F55-E2BE-4AAF-A730-0C3830374D23}" sibTransId="{E0F81F00-3F74-401D-A563-21A59D37321B}"/>
    <dgm:cxn modelId="{81F3395B-DCC9-4182-858C-3179CBD177B5}" srcId="{99B643D1-9F2B-4D46-B50D-FFBE976B7735}" destId="{FC8C2CE0-F9AD-4992-A4F1-65CA7B618613}" srcOrd="1" destOrd="0" parTransId="{C25F52DA-91A9-4FA0-A738-5D8BA02B8536}" sibTransId="{F3BBCA6E-0ED0-4BDE-8DCF-C0ADDBDE94B1}"/>
    <dgm:cxn modelId="{0A252ECC-773C-4C0D-AC85-50239ED2EFF9}" type="presOf" srcId="{668D75E4-DB6D-42FA-95F0-A5C6CFB484B3}" destId="{725EA106-A835-4C51-AA78-1283F7C78E0E}" srcOrd="0" destOrd="0" presId="urn:microsoft.com/office/officeart/2005/8/layout/vList5"/>
    <dgm:cxn modelId="{0353BD4C-66BC-499E-A438-F57545E3D630}" type="presOf" srcId="{EF481D7B-BDCC-43BC-9665-C9220CF74F20}" destId="{2C651936-F9DB-4E3D-B5F0-42E5F5AF7D83}" srcOrd="0" destOrd="4" presId="urn:microsoft.com/office/officeart/2005/8/layout/vList5"/>
    <dgm:cxn modelId="{845B8DB3-244A-4DB9-9FB9-B87B7C36DF83}" type="presOf" srcId="{CDFEBFBE-08E1-4731-878C-81E0A66ED154}" destId="{29A61880-012A-4009-80BE-FB0C29C68DDC}" srcOrd="0" destOrd="0" presId="urn:microsoft.com/office/officeart/2005/8/layout/vList5"/>
    <dgm:cxn modelId="{C95D1B50-1477-4230-B5A0-9AEBFE4156A8}" type="presOf" srcId="{A9426EF5-F098-4EAB-93EA-8FE080B14B60}" destId="{29A61880-012A-4009-80BE-FB0C29C68DDC}" srcOrd="0" destOrd="1" presId="urn:microsoft.com/office/officeart/2005/8/layout/vList5"/>
    <dgm:cxn modelId="{01CF0F8C-1EB0-4B74-877A-21D5F6715166}" type="presOf" srcId="{99B643D1-9F2B-4D46-B50D-FFBE976B7735}" destId="{A62EBC21-7384-450F-9A8D-FE8579D2E17C}" srcOrd="0" destOrd="0" presId="urn:microsoft.com/office/officeart/2005/8/layout/vList5"/>
    <dgm:cxn modelId="{53083334-8C15-4AB9-99A5-2F80455D9D99}" type="presOf" srcId="{0FEF1ADE-56E2-4362-BFEA-2809D02DE439}" destId="{6208EBF1-906A-42D1-83AA-1128604CA8E0}" srcOrd="0" destOrd="0" presId="urn:microsoft.com/office/officeart/2005/8/layout/vList5"/>
    <dgm:cxn modelId="{F0316E90-9FE9-4C28-A3B0-D7B1E69D6485}" srcId="{99B643D1-9F2B-4D46-B50D-FFBE976B7735}" destId="{C667B46A-128D-4E90-BDAD-73FFC2DAC42C}" srcOrd="0" destOrd="0" parTransId="{C6C9766C-9DC2-440D-B8F1-14278ED80C31}" sibTransId="{78473293-5910-4085-AD8C-A3DF584695EA}"/>
    <dgm:cxn modelId="{84D88178-9812-4149-833E-708A2F63FFA4}" srcId="{E5083DE2-64D4-4E66-A260-BAA85A7D37AA}" destId="{DCAF2E0E-F3A7-4194-BBDA-D674B4DB8D71}" srcOrd="1" destOrd="0" parTransId="{A77ECFEA-202E-4255-9F01-3252D1E6FA2B}" sibTransId="{71B1F934-4D1A-4BDD-AA57-308E972EC099}"/>
    <dgm:cxn modelId="{9E3EB713-3B30-4CDC-8D7F-754402182076}" type="presOf" srcId="{65FCE8A2-68DA-4267-969D-3382D48F3A4F}" destId="{29A61880-012A-4009-80BE-FB0C29C68DDC}" srcOrd="0" destOrd="2" presId="urn:microsoft.com/office/officeart/2005/8/layout/vList5"/>
    <dgm:cxn modelId="{8CB5A4F6-10E5-4D6C-945D-FF519FDCE897}" srcId="{E5083DE2-64D4-4E66-A260-BAA85A7D37AA}" destId="{0FEF1ADE-56E2-4362-BFEA-2809D02DE439}" srcOrd="0" destOrd="0" parTransId="{BC6F0BE0-5F77-458F-AB28-9E99873E8E9E}" sibTransId="{7900C4CC-4A9A-4CC2-93E2-884DCDCE5E78}"/>
    <dgm:cxn modelId="{4135993E-288B-4C37-A314-B3AD5E0D20A5}" type="presOf" srcId="{6ECD8F5C-3F43-4613-BFFD-60B1FCEB25D3}" destId="{2C651936-F9DB-4E3D-B5F0-42E5F5AF7D83}" srcOrd="0" destOrd="3" presId="urn:microsoft.com/office/officeart/2005/8/layout/vList5"/>
    <dgm:cxn modelId="{7E4EEC34-75CA-46E8-8E46-1CA1B39B6679}" type="presOf" srcId="{DCAF2E0E-F3A7-4194-BBDA-D674B4DB8D71}" destId="{6208EBF1-906A-42D1-83AA-1128604CA8E0}" srcOrd="0" destOrd="1" presId="urn:microsoft.com/office/officeart/2005/8/layout/vList5"/>
    <dgm:cxn modelId="{7309184A-D560-4217-BF46-E63F25451069}" srcId="{668D75E4-DB6D-42FA-95F0-A5C6CFB484B3}" destId="{A9426EF5-F098-4EAB-93EA-8FE080B14B60}" srcOrd="1" destOrd="0" parTransId="{456C365F-E9E2-4C78-BB12-1B6D31804C52}" sibTransId="{070A413A-A739-40DB-9E5C-8EFDEBB6478E}"/>
    <dgm:cxn modelId="{DC37360C-46F7-4146-B40D-3EC2C1EC38CC}" type="presOf" srcId="{FC8C2CE0-F9AD-4992-A4F1-65CA7B618613}" destId="{2C651936-F9DB-4E3D-B5F0-42E5F5AF7D83}" srcOrd="0" destOrd="1" presId="urn:microsoft.com/office/officeart/2005/8/layout/vList5"/>
    <dgm:cxn modelId="{C0882618-E248-4E35-9D10-6D390FB3259C}" type="presOf" srcId="{F4C9836E-E0A5-4A7D-BED7-9E0A50A7883E}" destId="{2C651936-F9DB-4E3D-B5F0-42E5F5AF7D83}" srcOrd="0" destOrd="2" presId="urn:microsoft.com/office/officeart/2005/8/layout/vList5"/>
    <dgm:cxn modelId="{3F872341-8DE1-4691-B9AF-81EDBD9681EB}" type="presParOf" srcId="{B44F24A2-54AA-40D1-A898-058DD10C312F}" destId="{F9D8DEF9-4011-4B45-8BC1-1091214DD969}" srcOrd="0" destOrd="0" presId="urn:microsoft.com/office/officeart/2005/8/layout/vList5"/>
    <dgm:cxn modelId="{4800EC9F-C690-4DAF-B0E3-EFCF7C8F5C90}" type="presParOf" srcId="{F9D8DEF9-4011-4B45-8BC1-1091214DD969}" destId="{C80D8769-9F9F-4CA4-A103-1F17993CB0AD}" srcOrd="0" destOrd="0" presId="urn:microsoft.com/office/officeart/2005/8/layout/vList5"/>
    <dgm:cxn modelId="{04B190FF-D048-448E-B4E9-1B8BE3FFE4EE}" type="presParOf" srcId="{F9D8DEF9-4011-4B45-8BC1-1091214DD969}" destId="{6208EBF1-906A-42D1-83AA-1128604CA8E0}" srcOrd="1" destOrd="0" presId="urn:microsoft.com/office/officeart/2005/8/layout/vList5"/>
    <dgm:cxn modelId="{4CD395D0-7A7C-45BC-B44F-2655285B7B54}" type="presParOf" srcId="{B44F24A2-54AA-40D1-A898-058DD10C312F}" destId="{34E2708C-935B-4376-8E3A-E2D07B58F1D6}" srcOrd="1" destOrd="0" presId="urn:microsoft.com/office/officeart/2005/8/layout/vList5"/>
    <dgm:cxn modelId="{C35A7369-97FB-4E12-9F38-09F6CDBD9FE8}" type="presParOf" srcId="{B44F24A2-54AA-40D1-A898-058DD10C312F}" destId="{3BC5F9A6-BAA6-40D4-A3FD-80ABEDC4C263}" srcOrd="2" destOrd="0" presId="urn:microsoft.com/office/officeart/2005/8/layout/vList5"/>
    <dgm:cxn modelId="{2E51AB50-0649-4B92-A803-8D9B21DEFAA0}" type="presParOf" srcId="{3BC5F9A6-BAA6-40D4-A3FD-80ABEDC4C263}" destId="{A62EBC21-7384-450F-9A8D-FE8579D2E17C}" srcOrd="0" destOrd="0" presId="urn:microsoft.com/office/officeart/2005/8/layout/vList5"/>
    <dgm:cxn modelId="{445278BB-ED61-4012-A9E2-0D172D146214}" type="presParOf" srcId="{3BC5F9A6-BAA6-40D4-A3FD-80ABEDC4C263}" destId="{2C651936-F9DB-4E3D-B5F0-42E5F5AF7D83}" srcOrd="1" destOrd="0" presId="urn:microsoft.com/office/officeart/2005/8/layout/vList5"/>
    <dgm:cxn modelId="{22952390-2A10-4A79-8CBE-3FA53D565769}" type="presParOf" srcId="{B44F24A2-54AA-40D1-A898-058DD10C312F}" destId="{80A70DC5-1F70-43B1-A7F8-E04608FD448B}" srcOrd="3" destOrd="0" presId="urn:microsoft.com/office/officeart/2005/8/layout/vList5"/>
    <dgm:cxn modelId="{11361AFD-D91C-4B57-A6F5-725B9BF499E1}" type="presParOf" srcId="{B44F24A2-54AA-40D1-A898-058DD10C312F}" destId="{29880021-B1B0-4B82-AE89-F697C605A132}" srcOrd="4" destOrd="0" presId="urn:microsoft.com/office/officeart/2005/8/layout/vList5"/>
    <dgm:cxn modelId="{35A4C1F7-B9D0-46E3-BA8A-48A4AC1CB6EA}" type="presParOf" srcId="{29880021-B1B0-4B82-AE89-F697C605A132}" destId="{725EA106-A835-4C51-AA78-1283F7C78E0E}" srcOrd="0" destOrd="0" presId="urn:microsoft.com/office/officeart/2005/8/layout/vList5"/>
    <dgm:cxn modelId="{1FED89E3-702B-45B6-933D-692AF4AFBE9C}" type="presParOf" srcId="{29880021-B1B0-4B82-AE89-F697C605A132}" destId="{29A61880-012A-4009-80BE-FB0C29C68DDC}"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08EBF1-906A-42D1-83AA-1128604CA8E0}">
      <dsp:nvSpPr>
        <dsp:cNvPr id="0" name=""/>
        <dsp:cNvSpPr/>
      </dsp:nvSpPr>
      <dsp:spPr>
        <a:xfrm rot="5400000">
          <a:off x="3402133" y="-1492151"/>
          <a:ext cx="500940" cy="3730752"/>
        </a:xfrm>
        <a:prstGeom prst="round2Same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Community </a:t>
          </a:r>
          <a:r>
            <a:rPr lang="en-US" sz="1100" b="0" kern="1200" dirty="0" err="1">
              <a:solidFill>
                <a:srgbClr val="0070C0"/>
              </a:solidFill>
              <a:latin typeface="Verdana" pitchFamily="34" charset="0"/>
              <a:ea typeface="Verdana" pitchFamily="34" charset="0"/>
              <a:cs typeface="Verdana" pitchFamily="34" charset="0"/>
            </a:rPr>
            <a:t>sensitisation</a:t>
          </a:r>
          <a:endParaRPr lang="en-US" sz="1100" b="0" kern="1200" dirty="0">
            <a:solidFill>
              <a:srgbClr val="0070C0"/>
            </a:solidFill>
            <a:latin typeface="Verdana" pitchFamily="34" charset="0"/>
            <a:ea typeface="Verdana" pitchFamily="34" charset="0"/>
            <a:cs typeface="Verdana" pitchFamily="34" charset="0"/>
          </a:endParaRPr>
        </a:p>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Formation of local steering committees  </a:t>
          </a:r>
        </a:p>
      </dsp:txBody>
      <dsp:txXfrm rot="-5400000">
        <a:off x="1787227" y="147209"/>
        <a:ext cx="3706298" cy="452032"/>
      </dsp:txXfrm>
    </dsp:sp>
    <dsp:sp modelId="{C80D8769-9F9F-4CA4-A103-1F17993CB0AD}">
      <dsp:nvSpPr>
        <dsp:cNvPr id="0" name=""/>
        <dsp:cNvSpPr/>
      </dsp:nvSpPr>
      <dsp:spPr>
        <a:xfrm>
          <a:off x="275097" y="677"/>
          <a:ext cx="1538235" cy="749527"/>
        </a:xfrm>
        <a:prstGeom prst="round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b="1" kern="1200" dirty="0">
              <a:latin typeface="Verdana" pitchFamily="34" charset="0"/>
              <a:ea typeface="Verdana" pitchFamily="34" charset="0"/>
              <a:cs typeface="Verdana" pitchFamily="34" charset="0"/>
            </a:rPr>
            <a:t>Step 1: </a:t>
          </a:r>
        </a:p>
        <a:p>
          <a:pPr lvl="0" algn="ctr" defTabSz="488950">
            <a:lnSpc>
              <a:spcPct val="90000"/>
            </a:lnSpc>
            <a:spcBef>
              <a:spcPct val="0"/>
            </a:spcBef>
            <a:spcAft>
              <a:spcPct val="35000"/>
            </a:spcAft>
          </a:pPr>
          <a:r>
            <a:rPr lang="en-US" sz="1100" b="1" kern="1200" dirty="0" err="1">
              <a:latin typeface="Verdana" pitchFamily="34" charset="0"/>
              <a:ea typeface="Verdana" pitchFamily="34" charset="0"/>
              <a:cs typeface="Verdana" pitchFamily="34" charset="0"/>
            </a:rPr>
            <a:t>Sensitisation</a:t>
          </a:r>
          <a:r>
            <a:rPr lang="en-US" sz="1100" b="1" kern="1200" dirty="0">
              <a:latin typeface="Verdana" pitchFamily="34" charset="0"/>
              <a:ea typeface="Verdana" pitchFamily="34" charset="0"/>
              <a:cs typeface="Verdana" pitchFamily="34" charset="0"/>
            </a:rPr>
            <a:t> </a:t>
          </a:r>
        </a:p>
      </dsp:txBody>
      <dsp:txXfrm>
        <a:off x="311686" y="37266"/>
        <a:ext cx="1465057" cy="676349"/>
      </dsp:txXfrm>
    </dsp:sp>
    <dsp:sp modelId="{2C651936-F9DB-4E3D-B5F0-42E5F5AF7D83}">
      <dsp:nvSpPr>
        <dsp:cNvPr id="0" name=""/>
        <dsp:cNvSpPr/>
      </dsp:nvSpPr>
      <dsp:spPr>
        <a:xfrm rot="5400000">
          <a:off x="2813744" y="-207792"/>
          <a:ext cx="1701603" cy="3727108"/>
        </a:xfrm>
        <a:prstGeom prst="round2Same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Facilitator identification (literate volunteers) by local committee </a:t>
          </a:r>
        </a:p>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Formation of circles </a:t>
          </a:r>
        </a:p>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Training of facilitators in adult literacy facilitation skills </a:t>
          </a:r>
        </a:p>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Group learning of literacy and numeracy skills through discussion of community issues </a:t>
          </a:r>
        </a:p>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Literacy and </a:t>
          </a:r>
          <a:r>
            <a:rPr lang="en-US" sz="1100" b="0" kern="1200" dirty="0" smtClean="0">
              <a:solidFill>
                <a:srgbClr val="0070C0"/>
              </a:solidFill>
              <a:latin typeface="Verdana" pitchFamily="34" charset="0"/>
              <a:ea typeface="Verdana" pitchFamily="34" charset="0"/>
              <a:cs typeface="Verdana" pitchFamily="34" charset="0"/>
            </a:rPr>
            <a:t>Numeracy </a:t>
          </a:r>
          <a:r>
            <a:rPr lang="en-US" sz="1100" b="0" kern="1200" dirty="0">
              <a:solidFill>
                <a:srgbClr val="0070C0"/>
              </a:solidFill>
              <a:latin typeface="Verdana" pitchFamily="34" charset="0"/>
              <a:ea typeface="Verdana" pitchFamily="34" charset="0"/>
              <a:cs typeface="Verdana" pitchFamily="34" charset="0"/>
            </a:rPr>
            <a:t>accreditation within one - two years </a:t>
          </a:r>
        </a:p>
      </dsp:txBody>
      <dsp:txXfrm rot="-5400000">
        <a:off x="1800992" y="888025"/>
        <a:ext cx="3644043" cy="1535473"/>
      </dsp:txXfrm>
    </dsp:sp>
    <dsp:sp modelId="{A62EBC21-7384-450F-9A8D-FE8579D2E17C}">
      <dsp:nvSpPr>
        <dsp:cNvPr id="0" name=""/>
        <dsp:cNvSpPr/>
      </dsp:nvSpPr>
      <dsp:spPr>
        <a:xfrm>
          <a:off x="275097" y="989724"/>
          <a:ext cx="1551996" cy="1332074"/>
        </a:xfrm>
        <a:prstGeom prst="round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b="1" kern="1200" dirty="0">
              <a:latin typeface="Verdana" pitchFamily="34" charset="0"/>
              <a:ea typeface="Verdana" pitchFamily="34" charset="0"/>
              <a:cs typeface="Verdana" pitchFamily="34" charset="0"/>
            </a:rPr>
            <a:t>Step 2: </a:t>
          </a:r>
        </a:p>
        <a:p>
          <a:pPr lvl="0" algn="ctr" defTabSz="488950">
            <a:lnSpc>
              <a:spcPct val="90000"/>
            </a:lnSpc>
            <a:spcBef>
              <a:spcPct val="0"/>
            </a:spcBef>
            <a:spcAft>
              <a:spcPct val="35000"/>
            </a:spcAft>
          </a:pPr>
          <a:r>
            <a:rPr lang="en-US" sz="1100" b="1" kern="1200" dirty="0">
              <a:latin typeface="Verdana" pitchFamily="34" charset="0"/>
              <a:ea typeface="Verdana" pitchFamily="34" charset="0"/>
              <a:cs typeface="Verdana" pitchFamily="34" charset="0"/>
            </a:rPr>
            <a:t>Formation of circles </a:t>
          </a:r>
        </a:p>
      </dsp:txBody>
      <dsp:txXfrm>
        <a:off x="340123" y="1054750"/>
        <a:ext cx="1421944" cy="1202022"/>
      </dsp:txXfrm>
    </dsp:sp>
    <dsp:sp modelId="{29A61880-012A-4009-80BE-FB0C29C68DDC}">
      <dsp:nvSpPr>
        <dsp:cNvPr id="0" name=""/>
        <dsp:cNvSpPr/>
      </dsp:nvSpPr>
      <dsp:spPr>
        <a:xfrm rot="5400000">
          <a:off x="3239304" y="1257307"/>
          <a:ext cx="798281" cy="3727108"/>
        </a:xfrm>
        <a:prstGeom prst="round2Same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baseline="0" dirty="0">
              <a:solidFill>
                <a:srgbClr val="0070C0"/>
              </a:solidFill>
              <a:latin typeface="Verdana" pitchFamily="34" charset="0"/>
              <a:ea typeface="Verdana" pitchFamily="34" charset="0"/>
              <a:cs typeface="Verdana" pitchFamily="34" charset="0"/>
            </a:rPr>
            <a:t> Further training of facilitators in savings and business skills  </a:t>
          </a:r>
          <a:endParaRPr lang="en-US" sz="1100" b="0" kern="1200" dirty="0">
            <a:solidFill>
              <a:srgbClr val="0070C0"/>
            </a:solidFill>
            <a:latin typeface="Verdana" pitchFamily="34" charset="0"/>
            <a:ea typeface="Verdana" pitchFamily="34" charset="0"/>
            <a:cs typeface="Verdana" pitchFamily="34" charset="0"/>
          </a:endParaRPr>
        </a:p>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Group introduction to ASCA </a:t>
          </a:r>
        </a:p>
        <a:p>
          <a:pPr marL="57150" lvl="1" indent="-57150" algn="l" defTabSz="488950">
            <a:lnSpc>
              <a:spcPct val="90000"/>
            </a:lnSpc>
            <a:spcBef>
              <a:spcPct val="0"/>
            </a:spcBef>
            <a:spcAft>
              <a:spcPct val="15000"/>
            </a:spcAft>
            <a:buChar char="••"/>
          </a:pPr>
          <a:r>
            <a:rPr lang="en-US" sz="1100" b="0" kern="1200" dirty="0">
              <a:solidFill>
                <a:srgbClr val="0070C0"/>
              </a:solidFill>
              <a:latin typeface="Verdana" pitchFamily="34" charset="0"/>
              <a:ea typeface="Verdana" pitchFamily="34" charset="0"/>
              <a:cs typeface="Verdana" pitchFamily="34" charset="0"/>
            </a:rPr>
            <a:t> Group saving and business activities </a:t>
          </a:r>
        </a:p>
      </dsp:txBody>
      <dsp:txXfrm rot="-5400000">
        <a:off x="1774891" y="2760690"/>
        <a:ext cx="3688139" cy="720343"/>
      </dsp:txXfrm>
    </dsp:sp>
    <dsp:sp modelId="{725EA106-A835-4C51-AA78-1283F7C78E0E}">
      <dsp:nvSpPr>
        <dsp:cNvPr id="0" name=""/>
        <dsp:cNvSpPr/>
      </dsp:nvSpPr>
      <dsp:spPr>
        <a:xfrm>
          <a:off x="275097" y="2561318"/>
          <a:ext cx="1517194" cy="1114654"/>
        </a:xfrm>
        <a:prstGeom prst="round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b="1" kern="1200" dirty="0">
              <a:latin typeface="Verdana" pitchFamily="34" charset="0"/>
              <a:ea typeface="Verdana" pitchFamily="34" charset="0"/>
              <a:cs typeface="Verdana" pitchFamily="34" charset="0"/>
            </a:rPr>
            <a:t>Step 3: </a:t>
          </a:r>
        </a:p>
        <a:p>
          <a:pPr lvl="0" algn="ctr" defTabSz="488950">
            <a:lnSpc>
              <a:spcPct val="90000"/>
            </a:lnSpc>
            <a:spcBef>
              <a:spcPct val="0"/>
            </a:spcBef>
            <a:spcAft>
              <a:spcPct val="35000"/>
            </a:spcAft>
          </a:pPr>
          <a:r>
            <a:rPr lang="en-US" sz="1100" b="1" kern="1200" dirty="0">
              <a:latin typeface="Verdana" pitchFamily="34" charset="0"/>
              <a:ea typeface="Verdana" pitchFamily="34" charset="0"/>
              <a:cs typeface="Verdana" pitchFamily="34" charset="0"/>
            </a:rPr>
            <a:t>Post - literacy circle activities </a:t>
          </a:r>
        </a:p>
      </dsp:txBody>
      <dsp:txXfrm>
        <a:off x="329510" y="2615731"/>
        <a:ext cx="1408368" cy="100582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8CF7D-EB8E-1244-B73B-5FEE7EAB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2299</Words>
  <Characters>13110</Characters>
  <Application>Microsoft Macintosh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Mary Anderson</cp:lastModifiedBy>
  <cp:revision>2</cp:revision>
  <cp:lastPrinted>2014-04-01T14:40:00Z</cp:lastPrinted>
  <dcterms:created xsi:type="dcterms:W3CDTF">2014-05-05T19:19:00Z</dcterms:created>
  <dcterms:modified xsi:type="dcterms:W3CDTF">2014-05-05T19:19:00Z</dcterms:modified>
</cp:coreProperties>
</file>